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70" w:lineRule="exact"/>
        <w:jc w:val="center"/>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pPr>
    </w:p>
    <w:p>
      <w:pPr>
        <w:snapToGrid/>
        <w:spacing w:before="0" w:beforeAutospacing="0" w:after="0" w:afterAutospacing="0" w:line="570" w:lineRule="exact"/>
        <w:jc w:val="center"/>
        <w:textAlignment w:val="baseline"/>
        <w:rPr>
          <w:rStyle w:val="12"/>
          <w:rFonts w:hint="eastAsia" w:ascii="方正小标宋简体" w:hAnsi="方正小标宋简体" w:eastAsia="方正小标宋简体" w:cs="方正小标宋简体"/>
          <w:b w:val="0"/>
          <w:i w:val="0"/>
          <w:caps w:val="0"/>
          <w:spacing w:val="0"/>
          <w:w w:val="100"/>
          <w:kern w:val="2"/>
          <w:sz w:val="44"/>
          <w:szCs w:val="44"/>
          <w:highlight w:val="none"/>
          <w:u w:val="none"/>
          <w:lang w:val="en-US" w:eastAsia="zh-CN" w:bidi="ar-SA"/>
        </w:rPr>
      </w:pPr>
      <w:r>
        <w:rPr>
          <w:rStyle w:val="12"/>
          <w:rFonts w:hint="eastAsia" w:ascii="方正小标宋简体" w:hAnsi="方正小标宋简体" w:eastAsia="方正小标宋简体" w:cs="方正小标宋简体"/>
          <w:b w:val="0"/>
          <w:i w:val="0"/>
          <w:caps w:val="0"/>
          <w:spacing w:val="0"/>
          <w:w w:val="100"/>
          <w:kern w:val="2"/>
          <w:sz w:val="44"/>
          <w:szCs w:val="44"/>
          <w:highlight w:val="none"/>
          <w:u w:val="none"/>
          <w:lang w:val="en-US" w:eastAsia="zh-CN" w:bidi="ar-SA"/>
        </w:rPr>
        <w:t>放射科CT室等用房装修工程监理服务</w:t>
      </w:r>
    </w:p>
    <w:p>
      <w:pPr>
        <w:snapToGrid/>
        <w:spacing w:before="0" w:beforeAutospacing="0" w:after="0" w:afterAutospacing="0" w:line="570" w:lineRule="exact"/>
        <w:jc w:val="center"/>
        <w:textAlignment w:val="baseline"/>
        <w:rPr>
          <w:rStyle w:val="12"/>
          <w:rFonts w:hint="eastAsia" w:ascii="方正小标宋简体" w:hAnsi="方正小标宋简体" w:eastAsia="方正小标宋简体" w:cs="方正小标宋简体"/>
          <w:b w:val="0"/>
          <w:i w:val="0"/>
          <w:caps w:val="0"/>
          <w:spacing w:val="0"/>
          <w:w w:val="100"/>
          <w:kern w:val="2"/>
          <w:sz w:val="44"/>
          <w:szCs w:val="44"/>
          <w:highlight w:val="none"/>
          <w:u w:val="none"/>
          <w:lang w:val="en-US" w:eastAsia="zh-CN" w:bidi="ar-SA"/>
        </w:rPr>
      </w:pPr>
      <w:r>
        <w:rPr>
          <w:rStyle w:val="12"/>
          <w:rFonts w:hint="eastAsia" w:ascii="方正小标宋简体" w:hAnsi="方正小标宋简体" w:eastAsia="方正小标宋简体" w:cs="方正小标宋简体"/>
          <w:b w:val="0"/>
          <w:i w:val="0"/>
          <w:caps w:val="0"/>
          <w:spacing w:val="0"/>
          <w:w w:val="100"/>
          <w:kern w:val="2"/>
          <w:sz w:val="44"/>
          <w:szCs w:val="44"/>
          <w:highlight w:val="none"/>
          <w:u w:val="none"/>
          <w:lang w:val="en-US" w:eastAsia="zh-CN" w:bidi="ar-SA"/>
        </w:rPr>
        <w:t>项目自行采购文件</w:t>
      </w:r>
    </w:p>
    <w:p>
      <w:pPr>
        <w:snapToGrid/>
        <w:spacing w:before="0" w:beforeAutospacing="0" w:after="0" w:afterAutospacing="0" w:line="570" w:lineRule="exact"/>
        <w:ind w:left="3718" w:leftChars="304" w:hanging="3080" w:hangingChars="700"/>
        <w:jc w:val="center"/>
        <w:textAlignment w:val="baseline"/>
        <w:rPr>
          <w:rStyle w:val="12"/>
          <w:rFonts w:hint="eastAsia" w:ascii="方正小标宋简体" w:hAnsi="方正小标宋简体" w:eastAsia="方正小标宋简体" w:cs="方正小标宋简体"/>
          <w:b w:val="0"/>
          <w:i w:val="0"/>
          <w:caps w:val="0"/>
          <w:spacing w:val="0"/>
          <w:w w:val="100"/>
          <w:kern w:val="2"/>
          <w:sz w:val="44"/>
          <w:szCs w:val="44"/>
          <w:highlight w:val="none"/>
          <w:u w:val="none"/>
          <w:lang w:val="en-US" w:eastAsia="zh-CN" w:bidi="ar-SA"/>
        </w:rPr>
      </w:pPr>
    </w:p>
    <w:p>
      <w:pPr>
        <w:pStyle w:val="30"/>
        <w:widowControl/>
        <w:snapToGrid w:val="0"/>
        <w:spacing w:before="0" w:beforeAutospacing="0" w:after="0" w:afterAutospacing="0" w:line="570" w:lineRule="exact"/>
        <w:ind w:firstLine="880" w:firstLineChars="200"/>
        <w:jc w:val="both"/>
        <w:textAlignment w:val="baseline"/>
        <w:rPr>
          <w:rStyle w:val="12"/>
          <w:rFonts w:ascii="方正小标宋简体" w:hAnsi="方正小标宋简体" w:eastAsia="方正小标宋简体"/>
          <w:b w:val="0"/>
          <w:i w:val="0"/>
          <w:caps w:val="0"/>
          <w:spacing w:val="0"/>
          <w:w w:val="100"/>
          <w:sz w:val="44"/>
          <w:szCs w:val="44"/>
          <w:highlight w:val="none"/>
          <w:lang w:val="en-US" w:eastAsia="zh-CN" w:bidi="ar-SA"/>
        </w:rPr>
      </w:pPr>
    </w:p>
    <w:p>
      <w:pPr>
        <w:snapToGrid/>
        <w:spacing w:before="0" w:beforeAutospacing="0" w:after="0" w:afterAutospacing="0" w:line="570" w:lineRule="exact"/>
        <w:jc w:val="both"/>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pPr>
    </w:p>
    <w:p>
      <w:pPr>
        <w:pStyle w:val="30"/>
        <w:widowControl/>
        <w:snapToGrid w:val="0"/>
        <w:spacing w:before="0" w:beforeAutospacing="0" w:after="0" w:afterAutospacing="0" w:line="570" w:lineRule="exact"/>
        <w:ind w:firstLine="880" w:firstLineChars="200"/>
        <w:jc w:val="both"/>
        <w:textAlignment w:val="baseline"/>
        <w:rPr>
          <w:rStyle w:val="12"/>
          <w:rFonts w:ascii="方正小标宋简体" w:hAnsi="方正小标宋简体" w:eastAsia="方正小标宋简体"/>
          <w:b w:val="0"/>
          <w:i w:val="0"/>
          <w:caps w:val="0"/>
          <w:spacing w:val="0"/>
          <w:w w:val="100"/>
          <w:sz w:val="44"/>
          <w:szCs w:val="44"/>
          <w:highlight w:val="none"/>
          <w:lang w:val="en-US" w:eastAsia="zh-CN" w:bidi="ar-SA"/>
        </w:rPr>
      </w:pPr>
    </w:p>
    <w:p>
      <w:pPr>
        <w:snapToGrid/>
        <w:spacing w:before="0" w:beforeAutospacing="0" w:after="0" w:afterAutospacing="0" w:line="570" w:lineRule="exact"/>
        <w:jc w:val="both"/>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pPr>
    </w:p>
    <w:p>
      <w:pPr>
        <w:pStyle w:val="30"/>
        <w:widowControl/>
        <w:snapToGrid w:val="0"/>
        <w:spacing w:before="0" w:beforeAutospacing="0" w:after="0" w:afterAutospacing="0" w:line="570" w:lineRule="exact"/>
        <w:ind w:firstLine="880" w:firstLineChars="200"/>
        <w:jc w:val="both"/>
        <w:textAlignment w:val="baseline"/>
        <w:rPr>
          <w:rStyle w:val="12"/>
          <w:rFonts w:ascii="方正小标宋简体" w:hAnsi="方正小标宋简体" w:eastAsia="方正小标宋简体"/>
          <w:b w:val="0"/>
          <w:i w:val="0"/>
          <w:caps w:val="0"/>
          <w:spacing w:val="0"/>
          <w:w w:val="100"/>
          <w:sz w:val="44"/>
          <w:szCs w:val="44"/>
          <w:highlight w:val="none"/>
          <w:lang w:val="en-US" w:eastAsia="zh-CN" w:bidi="ar-SA"/>
        </w:rPr>
      </w:pPr>
    </w:p>
    <w:p>
      <w:pPr>
        <w:pStyle w:val="30"/>
        <w:widowControl/>
        <w:snapToGrid w:val="0"/>
        <w:spacing w:before="0" w:beforeAutospacing="0" w:after="0" w:afterAutospacing="0" w:line="570" w:lineRule="exact"/>
        <w:ind w:left="0" w:leftChars="0" w:firstLine="200" w:firstLineChars="0"/>
        <w:jc w:val="both"/>
        <w:textAlignment w:val="baseline"/>
        <w:rPr>
          <w:rStyle w:val="12"/>
          <w:rFonts w:hint="eastAsia" w:ascii="仿宋_GB2312" w:hAnsi="仿宋_GB2312" w:eastAsia="仿宋_GB2312" w:cs="仿宋_GB2312"/>
          <w:b w:val="0"/>
          <w:i w:val="0"/>
          <w:caps w:val="0"/>
          <w:spacing w:val="0"/>
          <w:w w:val="100"/>
          <w:sz w:val="32"/>
          <w:szCs w:val="32"/>
          <w:highlight w:val="none"/>
          <w:lang w:val="en-US" w:eastAsia="zh-CN" w:bidi="ar-SA"/>
        </w:rPr>
      </w:pPr>
    </w:p>
    <w:p>
      <w:pPr>
        <w:snapToGrid/>
        <w:spacing w:before="0" w:beforeAutospacing="0" w:after="0" w:afterAutospacing="0" w:line="570" w:lineRule="exact"/>
        <w:ind w:left="2878" w:leftChars="304" w:hanging="2240" w:hangingChars="700"/>
        <w:jc w:val="both"/>
        <w:textAlignment w:val="baseline"/>
        <w:rPr>
          <w:rStyle w:val="12"/>
          <w:rFonts w:hint="eastAsia" w:ascii="仿宋_GB2312" w:hAnsi="仿宋_GB2312" w:eastAsia="仿宋_GB2312" w:cs="仿宋_GB2312"/>
          <w:b w:val="0"/>
          <w:i w:val="0"/>
          <w:caps w:val="0"/>
          <w:spacing w:val="0"/>
          <w:w w:val="100"/>
          <w:kern w:val="2"/>
          <w:sz w:val="32"/>
          <w:szCs w:val="32"/>
          <w:highlight w:val="none"/>
          <w:u w:val="singl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zh-CN" w:eastAsia="zh-CN" w:bidi="ar-SA"/>
        </w:rPr>
        <w:t>项目名称：</w:t>
      </w:r>
      <w:r>
        <w:rPr>
          <w:rStyle w:val="12"/>
          <w:rFonts w:hint="eastAsia" w:ascii="仿宋_GB2312" w:hAnsi="仿宋_GB2312" w:eastAsia="仿宋_GB2312" w:cs="仿宋_GB2312"/>
          <w:b w:val="0"/>
          <w:i w:val="0"/>
          <w:caps w:val="0"/>
          <w:spacing w:val="0"/>
          <w:w w:val="100"/>
          <w:kern w:val="2"/>
          <w:sz w:val="32"/>
          <w:szCs w:val="32"/>
          <w:highlight w:val="none"/>
          <w:u w:val="single"/>
          <w:lang w:val="en-US" w:eastAsia="zh-CN" w:bidi="ar-SA"/>
        </w:rPr>
        <w:t>放射科CT室等用房装修工程监理服务项目</w:t>
      </w:r>
    </w:p>
    <w:p>
      <w:pPr>
        <w:snapToGrid/>
        <w:spacing w:before="0" w:beforeAutospacing="0" w:after="0" w:afterAutospacing="0" w:line="570" w:lineRule="exact"/>
        <w:ind w:firstLine="640" w:firstLineChars="200"/>
        <w:jc w:val="both"/>
        <w:textAlignment w:val="baseline"/>
        <w:rPr>
          <w:rStyle w:val="12"/>
          <w:rFonts w:ascii="仿宋_GB2312" w:hAnsi="仿宋_GB2312" w:eastAsia="仿宋_GB2312"/>
          <w:b w:val="0"/>
          <w:i w:val="0"/>
          <w:caps w:val="0"/>
          <w:spacing w:val="0"/>
          <w:w w:val="100"/>
          <w:kern w:val="2"/>
          <w:sz w:val="32"/>
          <w:szCs w:val="32"/>
          <w:highlight w:val="none"/>
          <w:u w:val="single"/>
          <w:lang w:val="en-US" w:eastAsia="zh-CN" w:bidi="ar-SA"/>
        </w:rPr>
      </w:pPr>
      <w:r>
        <w:rPr>
          <w:rStyle w:val="12"/>
          <w:rFonts w:ascii="仿宋_GB2312" w:hAnsi="仿宋_GB2312" w:eastAsia="仿宋_GB2312"/>
          <w:b w:val="0"/>
          <w:i w:val="0"/>
          <w:caps w:val="0"/>
          <w:spacing w:val="0"/>
          <w:w w:val="100"/>
          <w:kern w:val="2"/>
          <w:sz w:val="32"/>
          <w:szCs w:val="32"/>
          <w:highlight w:val="none"/>
          <w:lang w:val="zh-CN" w:eastAsia="zh-CN" w:bidi="ar-SA"/>
        </w:rPr>
        <w:t>采</w:t>
      </w:r>
      <w:r>
        <w:rPr>
          <w:rStyle w:val="12"/>
          <w:rFonts w:ascii="仿宋_GB2312" w:hAnsi="仿宋_GB2312" w:eastAsia="仿宋_GB2312"/>
          <w:b w:val="0"/>
          <w:i w:val="0"/>
          <w:caps w:val="0"/>
          <w:spacing w:val="0"/>
          <w:w w:val="100"/>
          <w:kern w:val="2"/>
          <w:sz w:val="32"/>
          <w:szCs w:val="32"/>
          <w:highlight w:val="none"/>
          <w:lang w:val="en-US" w:eastAsia="zh-CN" w:bidi="ar-SA"/>
        </w:rPr>
        <w:t xml:space="preserve"> </w:t>
      </w:r>
      <w:r>
        <w:rPr>
          <w:rStyle w:val="12"/>
          <w:rFonts w:ascii="仿宋_GB2312" w:hAnsi="仿宋_GB2312" w:eastAsia="仿宋_GB2312"/>
          <w:b w:val="0"/>
          <w:i w:val="0"/>
          <w:caps w:val="0"/>
          <w:spacing w:val="0"/>
          <w:w w:val="100"/>
          <w:kern w:val="2"/>
          <w:sz w:val="32"/>
          <w:szCs w:val="32"/>
          <w:highlight w:val="none"/>
          <w:lang w:val="zh-CN" w:eastAsia="zh-CN" w:bidi="ar-SA"/>
        </w:rPr>
        <w:t>购</w:t>
      </w:r>
      <w:r>
        <w:rPr>
          <w:rStyle w:val="12"/>
          <w:rFonts w:ascii="仿宋_GB2312" w:hAnsi="仿宋_GB2312" w:eastAsia="仿宋_GB2312"/>
          <w:b w:val="0"/>
          <w:i w:val="0"/>
          <w:caps w:val="0"/>
          <w:spacing w:val="0"/>
          <w:w w:val="100"/>
          <w:kern w:val="2"/>
          <w:sz w:val="32"/>
          <w:szCs w:val="32"/>
          <w:highlight w:val="none"/>
          <w:lang w:val="en-US" w:eastAsia="zh-CN" w:bidi="ar-SA"/>
        </w:rPr>
        <w:t xml:space="preserve"> </w:t>
      </w:r>
      <w:r>
        <w:rPr>
          <w:rStyle w:val="12"/>
          <w:rFonts w:ascii="仿宋_GB2312" w:hAnsi="仿宋_GB2312" w:eastAsia="仿宋_GB2312"/>
          <w:b w:val="0"/>
          <w:i w:val="0"/>
          <w:caps w:val="0"/>
          <w:spacing w:val="0"/>
          <w:w w:val="100"/>
          <w:kern w:val="2"/>
          <w:sz w:val="32"/>
          <w:szCs w:val="32"/>
          <w:highlight w:val="none"/>
          <w:lang w:val="zh-CN" w:eastAsia="zh-CN" w:bidi="ar-SA"/>
        </w:rPr>
        <w:t>人：</w:t>
      </w:r>
      <w:r>
        <w:rPr>
          <w:rStyle w:val="12"/>
          <w:rFonts w:ascii="仿宋_GB2312" w:hAnsi="仿宋_GB2312" w:eastAsia="仿宋_GB2312"/>
          <w:b w:val="0"/>
          <w:i w:val="0"/>
          <w:caps w:val="0"/>
          <w:spacing w:val="0"/>
          <w:w w:val="100"/>
          <w:kern w:val="2"/>
          <w:sz w:val="32"/>
          <w:szCs w:val="32"/>
          <w:highlight w:val="none"/>
          <w:u w:val="single" w:color="000000"/>
          <w:lang w:val="zh-CN" w:eastAsia="zh-CN" w:bidi="ar-SA"/>
        </w:rPr>
        <w:t>福建省级机关医院</w:t>
      </w:r>
    </w:p>
    <w:p>
      <w:pPr>
        <w:snapToGrid/>
        <w:spacing w:before="0" w:beforeAutospacing="0" w:after="0" w:afterAutospacing="0" w:line="570" w:lineRule="exact"/>
        <w:jc w:val="center"/>
        <w:textAlignment w:val="baseline"/>
        <w:rPr>
          <w:rStyle w:val="12"/>
          <w:rFonts w:ascii="仿宋_GB2312" w:hAnsi="仿宋_GB2312" w:eastAsia="仿宋_GB2312"/>
          <w:b w:val="0"/>
          <w:i w:val="0"/>
          <w:caps w:val="0"/>
          <w:spacing w:val="0"/>
          <w:w w:val="100"/>
          <w:kern w:val="2"/>
          <w:sz w:val="32"/>
          <w:szCs w:val="32"/>
          <w:highlight w:val="none"/>
          <w:lang w:val="en-US" w:eastAsia="zh-CN" w:bidi="ar-SA"/>
        </w:rPr>
      </w:pPr>
      <w:r>
        <w:rPr>
          <w:rStyle w:val="12"/>
          <w:rFonts w:ascii="仿宋_GB2312" w:hAnsi="仿宋_GB2312" w:eastAsia="仿宋_GB2312"/>
          <w:b w:val="0"/>
          <w:i w:val="0"/>
          <w:caps w:val="0"/>
          <w:spacing w:val="0"/>
          <w:w w:val="100"/>
          <w:kern w:val="2"/>
          <w:sz w:val="32"/>
          <w:szCs w:val="32"/>
          <w:highlight w:val="none"/>
          <w:lang w:val="en-US" w:eastAsia="zh-CN" w:bidi="ar-SA"/>
        </w:rPr>
        <w:t>二〇二</w:t>
      </w:r>
      <w:r>
        <w:rPr>
          <w:rStyle w:val="12"/>
          <w:rFonts w:hint="eastAsia" w:ascii="仿宋_GB2312" w:hAnsi="仿宋_GB2312" w:eastAsia="仿宋_GB2312"/>
          <w:b w:val="0"/>
          <w:i w:val="0"/>
          <w:caps w:val="0"/>
          <w:spacing w:val="0"/>
          <w:w w:val="100"/>
          <w:kern w:val="2"/>
          <w:sz w:val="32"/>
          <w:szCs w:val="32"/>
          <w:highlight w:val="none"/>
          <w:lang w:val="en-US" w:eastAsia="zh-CN" w:bidi="ar-SA"/>
        </w:rPr>
        <w:t>三</w:t>
      </w:r>
      <w:r>
        <w:rPr>
          <w:rStyle w:val="12"/>
          <w:rFonts w:ascii="仿宋_GB2312" w:hAnsi="仿宋_GB2312" w:eastAsia="仿宋_GB2312"/>
          <w:b w:val="0"/>
          <w:i w:val="0"/>
          <w:caps w:val="0"/>
          <w:spacing w:val="0"/>
          <w:w w:val="100"/>
          <w:kern w:val="2"/>
          <w:sz w:val="32"/>
          <w:szCs w:val="32"/>
          <w:highlight w:val="none"/>
          <w:lang w:val="en-US" w:eastAsia="zh-CN" w:bidi="ar-SA"/>
        </w:rPr>
        <w:t>年</w:t>
      </w:r>
      <w:r>
        <w:rPr>
          <w:rStyle w:val="12"/>
          <w:rFonts w:hint="eastAsia" w:ascii="仿宋_GB2312" w:hAnsi="仿宋_GB2312" w:eastAsia="仿宋_GB2312"/>
          <w:b w:val="0"/>
          <w:i w:val="0"/>
          <w:caps w:val="0"/>
          <w:spacing w:val="0"/>
          <w:w w:val="100"/>
          <w:kern w:val="2"/>
          <w:sz w:val="32"/>
          <w:szCs w:val="32"/>
          <w:highlight w:val="none"/>
          <w:lang w:val="en-US" w:eastAsia="zh-CN" w:bidi="ar-SA"/>
        </w:rPr>
        <w:t>十二</w:t>
      </w:r>
      <w:r>
        <w:rPr>
          <w:rStyle w:val="12"/>
          <w:rFonts w:ascii="仿宋_GB2312" w:hAnsi="仿宋_GB2312" w:eastAsia="仿宋_GB2312"/>
          <w:b w:val="0"/>
          <w:i w:val="0"/>
          <w:caps w:val="0"/>
          <w:spacing w:val="0"/>
          <w:w w:val="100"/>
          <w:kern w:val="2"/>
          <w:sz w:val="32"/>
          <w:szCs w:val="32"/>
          <w:highlight w:val="none"/>
          <w:lang w:val="en-US" w:eastAsia="zh-CN" w:bidi="ar-SA"/>
        </w:rPr>
        <w:t>月</w:t>
      </w:r>
    </w:p>
    <w:p>
      <w:pPr>
        <w:snapToGrid/>
        <w:spacing w:before="0" w:beforeAutospacing="0" w:after="0" w:afterAutospacing="0" w:line="570" w:lineRule="exact"/>
        <w:ind w:right="0"/>
        <w:jc w:val="center"/>
        <w:textAlignment w:val="baseline"/>
        <w:rPr>
          <w:rStyle w:val="12"/>
          <w:rFonts w:ascii="宋体" w:hAnsi="宋体" w:eastAsia="宋体"/>
          <w:b w:val="0"/>
          <w:i w:val="0"/>
          <w:caps w:val="0"/>
          <w:spacing w:val="0"/>
          <w:w w:val="100"/>
          <w:kern w:val="2"/>
          <w:sz w:val="32"/>
          <w:szCs w:val="32"/>
          <w:highlight w:val="none"/>
          <w:lang w:val="en-US" w:eastAsia="zh-CN" w:bidi="ar-SA"/>
        </w:rPr>
      </w:pPr>
    </w:p>
    <w:p>
      <w:pPr>
        <w:snapToGrid/>
        <w:spacing w:before="0" w:beforeAutospacing="0" w:after="0" w:afterAutospacing="0" w:line="570" w:lineRule="exact"/>
        <w:jc w:val="both"/>
        <w:textAlignment w:val="baseline"/>
        <w:rPr>
          <w:rStyle w:val="12"/>
          <w:rFonts w:ascii="宋体" w:hAnsi="宋体" w:eastAsia="宋体"/>
          <w:b w:val="0"/>
          <w:i w:val="0"/>
          <w:caps w:val="0"/>
          <w:spacing w:val="0"/>
          <w:w w:val="100"/>
          <w:kern w:val="2"/>
          <w:sz w:val="24"/>
          <w:szCs w:val="24"/>
          <w:highlight w:val="none"/>
          <w:u w:val="single"/>
          <w:lang w:val="en-US" w:eastAsia="zh-CN" w:bidi="ar-SA"/>
        </w:rPr>
      </w:pPr>
    </w:p>
    <w:p>
      <w:pPr>
        <w:snapToGrid/>
        <w:spacing w:before="0" w:beforeAutospacing="0" w:after="0" w:afterAutospacing="0" w:line="570" w:lineRule="exact"/>
        <w:jc w:val="both"/>
        <w:textAlignment w:val="baseline"/>
        <w:rPr>
          <w:rStyle w:val="12"/>
          <w:rFonts w:ascii="仿宋_GB2312" w:hAnsi="仿宋_GB2312" w:eastAsia="仿宋_GB2312"/>
          <w:b w:val="0"/>
          <w:i w:val="0"/>
          <w:caps w:val="0"/>
          <w:spacing w:val="0"/>
          <w:w w:val="100"/>
          <w:kern w:val="2"/>
          <w:sz w:val="21"/>
          <w:szCs w:val="21"/>
          <w:highlight w:val="none"/>
          <w:lang w:val="en-US" w:eastAsia="zh-CN" w:bidi="ar-SA"/>
        </w:rPr>
      </w:pPr>
      <w:r>
        <w:rPr>
          <w:rStyle w:val="12"/>
          <w:rFonts w:ascii="仿宋_GB2312" w:hAnsi="仿宋_GB2312" w:eastAsia="仿宋_GB2312"/>
          <w:b w:val="0"/>
          <w:i w:val="0"/>
          <w:caps w:val="0"/>
          <w:spacing w:val="0"/>
          <w:w w:val="100"/>
          <w:kern w:val="2"/>
          <w:sz w:val="21"/>
          <w:szCs w:val="21"/>
          <w:highlight w:val="none"/>
          <w:lang w:val="en-US" w:eastAsia="zh-CN" w:bidi="ar-SA"/>
        </w:rPr>
        <w:t>地址：</w:t>
      </w:r>
      <w:r>
        <w:rPr>
          <w:rStyle w:val="12"/>
          <w:rFonts w:hint="eastAsia" w:ascii="仿宋_GB2312" w:hAnsi="仿宋_GB2312" w:eastAsia="仿宋_GB2312"/>
          <w:b w:val="0"/>
          <w:i w:val="0"/>
          <w:caps w:val="0"/>
          <w:spacing w:val="0"/>
          <w:w w:val="100"/>
          <w:kern w:val="2"/>
          <w:sz w:val="21"/>
          <w:szCs w:val="21"/>
          <w:highlight w:val="none"/>
          <w:lang w:val="en-US" w:eastAsia="zh-CN" w:bidi="ar-SA"/>
        </w:rPr>
        <w:t>福州市鼓屏路67号</w:t>
      </w:r>
      <w:r>
        <w:rPr>
          <w:rStyle w:val="12"/>
          <w:rFonts w:ascii="仿宋_GB2312" w:hAnsi="仿宋_GB2312" w:eastAsia="仿宋_GB2312"/>
          <w:b w:val="0"/>
          <w:i w:val="0"/>
          <w:caps w:val="0"/>
          <w:spacing w:val="0"/>
          <w:w w:val="100"/>
          <w:kern w:val="2"/>
          <w:sz w:val="21"/>
          <w:szCs w:val="21"/>
          <w:highlight w:val="none"/>
          <w:lang w:val="en-US" w:eastAsia="zh-CN" w:bidi="ar-SA"/>
        </w:rPr>
        <w:t xml:space="preserve">                             </w:t>
      </w:r>
    </w:p>
    <w:p>
      <w:pPr>
        <w:snapToGrid/>
        <w:spacing w:before="0" w:beforeAutospacing="0" w:after="0" w:afterAutospacing="0" w:line="570" w:lineRule="exact"/>
        <w:jc w:val="both"/>
        <w:textAlignment w:val="baseline"/>
        <w:rPr>
          <w:rStyle w:val="12"/>
          <w:rFonts w:hint="default" w:ascii="仿宋_GB2312" w:hAnsi="仿宋_GB2312" w:eastAsia="仿宋_GB2312"/>
          <w:b w:val="0"/>
          <w:i w:val="0"/>
          <w:caps w:val="0"/>
          <w:spacing w:val="0"/>
          <w:w w:val="100"/>
          <w:kern w:val="2"/>
          <w:sz w:val="21"/>
          <w:szCs w:val="21"/>
          <w:highlight w:val="none"/>
          <w:lang w:val="en-US" w:eastAsia="zh-CN" w:bidi="ar-SA"/>
        </w:rPr>
      </w:pPr>
      <w:r>
        <w:rPr>
          <w:rStyle w:val="12"/>
          <w:rFonts w:ascii="仿宋_GB2312" w:hAnsi="仿宋_GB2312" w:eastAsia="仿宋_GB2312"/>
          <w:b w:val="0"/>
          <w:i w:val="0"/>
          <w:caps w:val="0"/>
          <w:spacing w:val="0"/>
          <w:w w:val="100"/>
          <w:kern w:val="2"/>
          <w:sz w:val="21"/>
          <w:szCs w:val="21"/>
          <w:highlight w:val="none"/>
          <w:lang w:val="en-US" w:eastAsia="zh-CN" w:bidi="ar-SA"/>
        </w:rPr>
        <w:t>联系人：</w:t>
      </w:r>
      <w:r>
        <w:rPr>
          <w:rStyle w:val="12"/>
          <w:rFonts w:hint="eastAsia" w:ascii="仿宋_GB2312" w:hAnsi="仿宋_GB2312" w:eastAsia="仿宋_GB2312"/>
          <w:b w:val="0"/>
          <w:i w:val="0"/>
          <w:caps w:val="0"/>
          <w:spacing w:val="0"/>
          <w:w w:val="100"/>
          <w:kern w:val="2"/>
          <w:sz w:val="21"/>
          <w:szCs w:val="21"/>
          <w:highlight w:val="none"/>
          <w:lang w:val="en-US" w:eastAsia="zh-CN" w:bidi="ar-SA"/>
        </w:rPr>
        <w:t>黄工</w:t>
      </w:r>
    </w:p>
    <w:p>
      <w:pPr>
        <w:snapToGrid/>
        <w:spacing w:before="0" w:beforeAutospacing="0" w:after="0" w:afterAutospacing="0" w:line="570" w:lineRule="exact"/>
        <w:jc w:val="both"/>
        <w:textAlignment w:val="baseline"/>
        <w:rPr>
          <w:rStyle w:val="12"/>
          <w:rFonts w:ascii="仿宋_GB2312" w:hAnsi="仿宋_GB2312" w:eastAsia="仿宋_GB2312"/>
          <w:b w:val="0"/>
          <w:i w:val="0"/>
          <w:caps w:val="0"/>
          <w:spacing w:val="0"/>
          <w:w w:val="100"/>
          <w:kern w:val="2"/>
          <w:sz w:val="21"/>
          <w:szCs w:val="21"/>
          <w:highlight w:val="none"/>
          <w:lang w:val="en-US" w:eastAsia="zh-CN" w:bidi="ar-SA"/>
        </w:rPr>
      </w:pPr>
      <w:r>
        <w:rPr>
          <w:rStyle w:val="12"/>
          <w:rFonts w:ascii="仿宋_GB2312" w:hAnsi="仿宋_GB2312" w:eastAsia="仿宋_GB2312"/>
          <w:b w:val="0"/>
          <w:i w:val="0"/>
          <w:caps w:val="0"/>
          <w:spacing w:val="0"/>
          <w:w w:val="100"/>
          <w:kern w:val="2"/>
          <w:sz w:val="21"/>
          <w:szCs w:val="21"/>
          <w:highlight w:val="none"/>
          <w:lang w:val="en-US" w:eastAsia="zh-CN" w:bidi="ar-SA"/>
        </w:rPr>
        <w:t xml:space="preserve">电话： </w:t>
      </w:r>
      <w:r>
        <w:rPr>
          <w:rStyle w:val="12"/>
          <w:rFonts w:hint="eastAsia" w:ascii="仿宋_GB2312" w:hAnsi="仿宋_GB2312" w:eastAsia="仿宋_GB2312"/>
          <w:b w:val="0"/>
          <w:i w:val="0"/>
          <w:caps w:val="0"/>
          <w:spacing w:val="0"/>
          <w:w w:val="100"/>
          <w:kern w:val="2"/>
          <w:sz w:val="21"/>
          <w:szCs w:val="21"/>
          <w:highlight w:val="none"/>
          <w:lang w:val="en-US" w:eastAsia="zh-CN" w:bidi="ar-SA"/>
        </w:rPr>
        <w:t>0591-88013080</w:t>
      </w:r>
      <w:r>
        <w:rPr>
          <w:rStyle w:val="12"/>
          <w:rFonts w:ascii="仿宋_GB2312" w:hAnsi="仿宋_GB2312" w:eastAsia="仿宋_GB2312"/>
          <w:b w:val="0"/>
          <w:i w:val="0"/>
          <w:caps w:val="0"/>
          <w:spacing w:val="0"/>
          <w:w w:val="100"/>
          <w:kern w:val="2"/>
          <w:sz w:val="21"/>
          <w:szCs w:val="21"/>
          <w:highlight w:val="none"/>
          <w:lang w:val="en-US" w:eastAsia="zh-CN" w:bidi="ar-SA"/>
        </w:rPr>
        <w:t xml:space="preserve">                                             </w:t>
      </w:r>
    </w:p>
    <w:p>
      <w:pPr>
        <w:snapToGrid/>
        <w:spacing w:before="0" w:beforeAutospacing="0" w:after="0" w:afterAutospacing="0" w:line="570" w:lineRule="exact"/>
        <w:jc w:val="both"/>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pPr>
    </w:p>
    <w:p>
      <w:pPr>
        <w:snapToGrid/>
        <w:spacing w:before="0" w:beforeAutospacing="0" w:after="0" w:afterAutospacing="0" w:line="570" w:lineRule="exact"/>
        <w:ind w:left="0" w:leftChars="0" w:right="0" w:firstLineChars="0"/>
        <w:jc w:val="center"/>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sectPr>
          <w:pgSz w:w="11906" w:h="16838"/>
          <w:pgMar w:top="1440" w:right="1800" w:bottom="1440" w:left="1800" w:header="851" w:footer="992" w:gutter="0"/>
          <w:lnNumType w:countBy="0"/>
          <w:cols w:space="425" w:num="1"/>
          <w:vAlign w:val="top"/>
          <w:docGrid w:type="lines" w:linePitch="312" w:charSpace="0"/>
        </w:sectPr>
      </w:pPr>
    </w:p>
    <w:p>
      <w:pPr>
        <w:snapToGrid/>
        <w:spacing w:before="0" w:beforeAutospacing="0" w:after="0" w:afterAutospacing="0" w:line="240" w:lineRule="auto"/>
        <w:ind w:left="0" w:leftChars="0" w:right="0" w:firstLineChars="0"/>
        <w:jc w:val="center"/>
        <w:textAlignment w:val="baseline"/>
        <w:rPr>
          <w:rStyle w:val="12"/>
          <w:rFonts w:ascii="方正小标宋简体" w:hAnsi="方正小标宋简体" w:eastAsia="方正小标宋简体"/>
          <w:b w:val="0"/>
          <w:i w:val="0"/>
          <w:caps w:val="0"/>
          <w:spacing w:val="0"/>
          <w:w w:val="100"/>
          <w:kern w:val="2"/>
          <w:sz w:val="44"/>
          <w:szCs w:val="44"/>
          <w:highlight w:val="none"/>
          <w:lang w:val="en-US" w:eastAsia="zh-CN" w:bidi="ar-SA"/>
        </w:rPr>
      </w:pPr>
      <w:r>
        <w:rPr>
          <w:rStyle w:val="12"/>
          <w:rFonts w:ascii="方正小标宋简体" w:hAnsi="方正小标宋简体" w:eastAsia="方正小标宋简体"/>
          <w:b w:val="0"/>
          <w:i w:val="0"/>
          <w:caps w:val="0"/>
          <w:spacing w:val="0"/>
          <w:w w:val="100"/>
          <w:kern w:val="2"/>
          <w:sz w:val="44"/>
          <w:szCs w:val="44"/>
          <w:highlight w:val="none"/>
          <w:lang w:val="en-US" w:eastAsia="zh-CN" w:bidi="ar-SA"/>
        </w:rPr>
        <w:t>目  录</w:t>
      </w:r>
    </w:p>
    <w:p>
      <w:pPr>
        <w:pStyle w:val="31"/>
        <w:widowControl/>
        <w:tabs>
          <w:tab w:val="right" w:leader="dot" w:pos="8306"/>
        </w:tabs>
        <w:snapToGrid/>
        <w:spacing w:before="0" w:beforeAutospacing="0" w:after="0" w:afterAutospacing="0" w:line="240" w:lineRule="auto"/>
        <w:ind w:left="0" w:leftChars="0"/>
        <w:jc w:val="both"/>
        <w:textAlignment w:val="baseline"/>
        <w:rPr>
          <w:rStyle w:val="12"/>
          <w:rFonts w:ascii="方正小标宋简体" w:hAnsi="方正小标宋简体" w:eastAsia="方正小标宋简体"/>
          <w:b w:val="0"/>
          <w:i w:val="0"/>
          <w:caps w:val="0"/>
          <w:spacing w:val="0"/>
          <w:w w:val="100"/>
          <w:sz w:val="32"/>
          <w:szCs w:val="32"/>
          <w:highlight w:val="none"/>
        </w:rPr>
      </w:pPr>
      <w:r>
        <w:rPr>
          <w:rStyle w:val="12"/>
          <w:rFonts w:ascii="方正小标宋简体" w:hAnsi="方正小标宋简体" w:eastAsia="方正小标宋简体"/>
          <w:b w:val="0"/>
          <w:bCs w:val="0"/>
          <w:i w:val="0"/>
          <w:caps w:val="0"/>
          <w:spacing w:val="0"/>
          <w:w w:val="100"/>
          <w:sz w:val="32"/>
          <w:szCs w:val="32"/>
          <w:highlight w:val="none"/>
          <w:lang w:eastAsia="zh-CN"/>
        </w:rPr>
        <w:t>第一章</w:t>
      </w:r>
      <w:r>
        <w:rPr>
          <w:rStyle w:val="12"/>
          <w:rFonts w:ascii="方正小标宋简体" w:hAnsi="方正小标宋简体" w:eastAsia="方正小标宋简体"/>
          <w:b w:val="0"/>
          <w:bCs w:val="0"/>
          <w:i w:val="0"/>
          <w:caps w:val="0"/>
          <w:spacing w:val="0"/>
          <w:w w:val="100"/>
          <w:sz w:val="32"/>
          <w:szCs w:val="32"/>
          <w:highlight w:val="none"/>
          <w:lang w:val="en-US" w:eastAsia="zh-CN"/>
        </w:rPr>
        <w:t xml:space="preserve"> </w:t>
      </w:r>
      <w:r>
        <w:rPr>
          <w:rStyle w:val="12"/>
          <w:rFonts w:ascii="方正小标宋简体" w:hAnsi="方正小标宋简体" w:eastAsia="方正小标宋简体"/>
          <w:b w:val="0"/>
          <w:bCs w:val="0"/>
          <w:i w:val="0"/>
          <w:caps w:val="0"/>
          <w:spacing w:val="0"/>
          <w:w w:val="100"/>
          <w:sz w:val="32"/>
          <w:szCs w:val="32"/>
          <w:highlight w:val="none"/>
          <w:lang w:eastAsia="zh-CN"/>
        </w:rPr>
        <w:t>项目基本情况</w:t>
      </w:r>
      <w:r>
        <w:rPr>
          <w:rStyle w:val="12"/>
          <w:rFonts w:ascii="方正小标宋简体" w:hAnsi="方正小标宋简体" w:eastAsia="方正小标宋简体"/>
          <w:b w:val="0"/>
          <w:i w:val="0"/>
          <w:caps w:val="0"/>
          <w:spacing w:val="0"/>
          <w:w w:val="100"/>
          <w:sz w:val="32"/>
          <w:szCs w:val="32"/>
          <w:highlight w:val="none"/>
        </w:rPr>
        <w:tab/>
      </w:r>
      <w:r>
        <w:rPr>
          <w:rStyle w:val="12"/>
          <w:rFonts w:ascii="方正小标宋简体" w:hAnsi="方正小标宋简体" w:eastAsia="方正小标宋简体"/>
          <w:b w:val="0"/>
          <w:i w:val="0"/>
          <w:caps w:val="0"/>
          <w:spacing w:val="0"/>
          <w:w w:val="100"/>
          <w:sz w:val="32"/>
          <w:szCs w:val="32"/>
          <w:highlight w:val="none"/>
        </w:rPr>
        <w:t>- 1 -</w:t>
      </w:r>
    </w:p>
    <w:p>
      <w:pPr>
        <w:pStyle w:val="31"/>
        <w:widowControl/>
        <w:tabs>
          <w:tab w:val="right" w:leader="dot" w:pos="8306"/>
        </w:tabs>
        <w:snapToGrid/>
        <w:spacing w:before="0" w:beforeAutospacing="0" w:after="0" w:afterAutospacing="0" w:line="240" w:lineRule="auto"/>
        <w:ind w:left="0" w:leftChars="0"/>
        <w:jc w:val="both"/>
        <w:textAlignment w:val="baseline"/>
        <w:rPr>
          <w:rStyle w:val="12"/>
          <w:rFonts w:ascii="方正小标宋简体" w:hAnsi="方正小标宋简体" w:eastAsia="方正小标宋简体"/>
          <w:b w:val="0"/>
          <w:i w:val="0"/>
          <w:caps w:val="0"/>
          <w:spacing w:val="0"/>
          <w:w w:val="100"/>
          <w:sz w:val="32"/>
          <w:szCs w:val="32"/>
          <w:highlight w:val="none"/>
        </w:rPr>
      </w:pPr>
      <w:r>
        <w:rPr>
          <w:rStyle w:val="12"/>
          <w:rFonts w:ascii="方正小标宋简体" w:hAnsi="方正小标宋简体" w:eastAsia="方正小标宋简体"/>
          <w:b w:val="0"/>
          <w:bCs w:val="0"/>
          <w:i w:val="0"/>
          <w:caps w:val="0"/>
          <w:spacing w:val="0"/>
          <w:w w:val="100"/>
          <w:kern w:val="2"/>
          <w:sz w:val="32"/>
          <w:szCs w:val="32"/>
          <w:highlight w:val="none"/>
          <w:lang w:val="en-US" w:eastAsia="zh-CN" w:bidi="ar-SA"/>
        </w:rPr>
        <w:t>第二章 资格要求及审查办法</w:t>
      </w:r>
      <w:r>
        <w:rPr>
          <w:rStyle w:val="12"/>
          <w:rFonts w:ascii="方正小标宋简体" w:hAnsi="方正小标宋简体" w:eastAsia="方正小标宋简体"/>
          <w:b w:val="0"/>
          <w:i w:val="0"/>
          <w:caps w:val="0"/>
          <w:spacing w:val="0"/>
          <w:w w:val="100"/>
          <w:sz w:val="32"/>
          <w:szCs w:val="32"/>
          <w:highlight w:val="none"/>
        </w:rPr>
        <w:tab/>
      </w:r>
      <w:r>
        <w:rPr>
          <w:rStyle w:val="12"/>
          <w:rFonts w:ascii="方正小标宋简体" w:hAnsi="方正小标宋简体" w:eastAsia="方正小标宋简体"/>
          <w:b w:val="0"/>
          <w:i w:val="0"/>
          <w:caps w:val="0"/>
          <w:spacing w:val="0"/>
          <w:w w:val="100"/>
          <w:sz w:val="32"/>
          <w:szCs w:val="32"/>
          <w:highlight w:val="none"/>
        </w:rPr>
        <w:t>- 6 -</w:t>
      </w:r>
    </w:p>
    <w:p>
      <w:pPr>
        <w:pStyle w:val="31"/>
        <w:widowControl/>
        <w:tabs>
          <w:tab w:val="right" w:leader="dot" w:pos="8306"/>
        </w:tabs>
        <w:snapToGrid/>
        <w:spacing w:before="0" w:beforeAutospacing="0" w:after="0" w:afterAutospacing="0" w:line="240" w:lineRule="auto"/>
        <w:ind w:left="0" w:leftChars="0"/>
        <w:jc w:val="both"/>
        <w:textAlignment w:val="baseline"/>
        <w:rPr>
          <w:rStyle w:val="12"/>
          <w:rFonts w:ascii="方正小标宋简体" w:hAnsi="方正小标宋简体" w:eastAsia="方正小标宋简体"/>
          <w:b w:val="0"/>
          <w:i w:val="0"/>
          <w:caps w:val="0"/>
          <w:spacing w:val="0"/>
          <w:w w:val="100"/>
          <w:sz w:val="32"/>
          <w:szCs w:val="32"/>
          <w:highlight w:val="none"/>
        </w:rPr>
      </w:pPr>
      <w:r>
        <w:rPr>
          <w:rStyle w:val="12"/>
          <w:rFonts w:ascii="方正小标宋简体" w:hAnsi="方正小标宋简体" w:eastAsia="方正小标宋简体"/>
          <w:b w:val="0"/>
          <w:bCs w:val="0"/>
          <w:i w:val="0"/>
          <w:caps w:val="0"/>
          <w:spacing w:val="0"/>
          <w:w w:val="100"/>
          <w:sz w:val="32"/>
          <w:szCs w:val="32"/>
          <w:highlight w:val="none"/>
          <w:lang w:eastAsia="zh-CN"/>
        </w:rPr>
        <w:t>第三章</w:t>
      </w:r>
      <w:r>
        <w:rPr>
          <w:rStyle w:val="12"/>
          <w:rFonts w:ascii="方正小标宋简体" w:hAnsi="方正小标宋简体" w:eastAsia="方正小标宋简体"/>
          <w:b w:val="0"/>
          <w:bCs w:val="0"/>
          <w:i w:val="0"/>
          <w:caps w:val="0"/>
          <w:spacing w:val="0"/>
          <w:w w:val="100"/>
          <w:sz w:val="32"/>
          <w:szCs w:val="32"/>
          <w:highlight w:val="none"/>
          <w:lang w:val="en-US" w:eastAsia="zh-CN"/>
        </w:rPr>
        <w:t xml:space="preserve"> </w:t>
      </w:r>
      <w:r>
        <w:rPr>
          <w:rStyle w:val="12"/>
          <w:rFonts w:ascii="方正小标宋简体" w:hAnsi="方正小标宋简体" w:eastAsia="方正小标宋简体"/>
          <w:b w:val="0"/>
          <w:bCs w:val="0"/>
          <w:i w:val="0"/>
          <w:caps w:val="0"/>
          <w:spacing w:val="0"/>
          <w:w w:val="100"/>
          <w:sz w:val="32"/>
          <w:szCs w:val="32"/>
          <w:highlight w:val="none"/>
          <w:lang w:eastAsia="zh-CN"/>
        </w:rPr>
        <w:t>评标</w:t>
      </w:r>
      <w:r>
        <w:rPr>
          <w:rStyle w:val="12"/>
          <w:rFonts w:ascii="方正小标宋简体" w:hAnsi="方正小标宋简体" w:eastAsia="方正小标宋简体"/>
          <w:b w:val="0"/>
          <w:i w:val="0"/>
          <w:caps w:val="0"/>
          <w:spacing w:val="0"/>
          <w:w w:val="100"/>
          <w:sz w:val="32"/>
          <w:szCs w:val="32"/>
          <w:highlight w:val="none"/>
        </w:rPr>
        <w:tab/>
      </w:r>
      <w:r>
        <w:rPr>
          <w:rStyle w:val="12"/>
          <w:rFonts w:ascii="方正小标宋简体" w:hAnsi="方正小标宋简体" w:eastAsia="方正小标宋简体"/>
          <w:b w:val="0"/>
          <w:i w:val="0"/>
          <w:caps w:val="0"/>
          <w:spacing w:val="0"/>
          <w:w w:val="100"/>
          <w:sz w:val="32"/>
          <w:szCs w:val="32"/>
          <w:highlight w:val="none"/>
        </w:rPr>
        <w:t>- 9 -</w:t>
      </w:r>
    </w:p>
    <w:p>
      <w:pPr>
        <w:pStyle w:val="31"/>
        <w:widowControl/>
        <w:tabs>
          <w:tab w:val="right" w:leader="dot" w:pos="8306"/>
        </w:tabs>
        <w:snapToGrid/>
        <w:spacing w:before="0" w:beforeAutospacing="0" w:after="0" w:afterAutospacing="0" w:line="240" w:lineRule="auto"/>
        <w:ind w:left="0" w:leftChars="0"/>
        <w:jc w:val="both"/>
        <w:textAlignment w:val="baseline"/>
        <w:rPr>
          <w:rStyle w:val="12"/>
          <w:rFonts w:ascii="方正小标宋简体" w:hAnsi="方正小标宋简体" w:eastAsia="方正小标宋简体"/>
          <w:b w:val="0"/>
          <w:i w:val="0"/>
          <w:caps w:val="0"/>
          <w:spacing w:val="0"/>
          <w:w w:val="100"/>
          <w:sz w:val="32"/>
          <w:szCs w:val="32"/>
          <w:highlight w:val="none"/>
        </w:rPr>
      </w:pPr>
      <w:r>
        <w:rPr>
          <w:rStyle w:val="12"/>
          <w:rFonts w:ascii="方正小标宋简体" w:hAnsi="方正小标宋简体" w:eastAsia="方正小标宋简体"/>
          <w:b w:val="0"/>
          <w:bCs w:val="0"/>
          <w:i w:val="0"/>
          <w:caps w:val="0"/>
          <w:spacing w:val="0"/>
          <w:w w:val="100"/>
          <w:sz w:val="32"/>
          <w:szCs w:val="32"/>
          <w:highlight w:val="none"/>
          <w:lang w:eastAsia="zh-CN"/>
        </w:rPr>
        <w:t>第四章</w:t>
      </w:r>
      <w:r>
        <w:rPr>
          <w:rStyle w:val="12"/>
          <w:rFonts w:ascii="方正小标宋简体" w:hAnsi="方正小标宋简体" w:eastAsia="方正小标宋简体"/>
          <w:b w:val="0"/>
          <w:bCs w:val="0"/>
          <w:i w:val="0"/>
          <w:caps w:val="0"/>
          <w:spacing w:val="0"/>
          <w:w w:val="100"/>
          <w:sz w:val="32"/>
          <w:szCs w:val="32"/>
          <w:highlight w:val="none"/>
          <w:lang w:val="en-US" w:eastAsia="zh-CN"/>
        </w:rPr>
        <w:t xml:space="preserve"> 采购内容及要求</w:t>
      </w:r>
      <w:r>
        <w:rPr>
          <w:rStyle w:val="12"/>
          <w:rFonts w:ascii="方正小标宋简体" w:hAnsi="方正小标宋简体" w:eastAsia="方正小标宋简体"/>
          <w:b w:val="0"/>
          <w:i w:val="0"/>
          <w:caps w:val="0"/>
          <w:spacing w:val="0"/>
          <w:w w:val="100"/>
          <w:sz w:val="32"/>
          <w:szCs w:val="32"/>
          <w:highlight w:val="none"/>
        </w:rPr>
        <w:tab/>
      </w:r>
      <w:r>
        <w:rPr>
          <w:rStyle w:val="12"/>
          <w:rFonts w:ascii="方正小标宋简体" w:hAnsi="方正小标宋简体" w:eastAsia="方正小标宋简体"/>
          <w:b w:val="0"/>
          <w:i w:val="0"/>
          <w:caps w:val="0"/>
          <w:spacing w:val="0"/>
          <w:w w:val="100"/>
          <w:sz w:val="32"/>
          <w:szCs w:val="32"/>
          <w:highlight w:val="none"/>
        </w:rPr>
        <w:t>- 11 -</w:t>
      </w:r>
    </w:p>
    <w:p>
      <w:pPr>
        <w:snapToGrid/>
        <w:spacing w:before="0" w:beforeAutospacing="0" w:after="0" w:afterAutospacing="0" w:line="570" w:lineRule="exact"/>
        <w:jc w:val="both"/>
        <w:textAlignment w:val="baseline"/>
        <w:rPr>
          <w:rStyle w:val="12"/>
          <w:rFonts w:ascii="方正小标宋简体" w:hAnsi="方正小标宋简体" w:eastAsia="方正小标宋简体"/>
          <w:b w:val="0"/>
          <w:i w:val="0"/>
          <w:caps w:val="0"/>
          <w:spacing w:val="0"/>
          <w:w w:val="100"/>
          <w:kern w:val="2"/>
          <w:sz w:val="30"/>
          <w:szCs w:val="30"/>
          <w:highlight w:val="none"/>
          <w:lang w:val="en-US" w:eastAsia="zh-CN" w:bidi="ar-SA"/>
        </w:rPr>
      </w:pPr>
    </w:p>
    <w:p>
      <w:pPr>
        <w:widowControl/>
        <w:snapToGrid/>
        <w:spacing w:before="0" w:beforeAutospacing="0" w:after="0" w:afterAutospacing="0" w:line="570" w:lineRule="exact"/>
        <w:jc w:val="center"/>
        <w:textAlignment w:val="baseline"/>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rPr>
          <w:rStyle w:val="12"/>
          <w:rFonts w:ascii="仿宋_GB2312" w:hAnsi="仿宋_GB2312" w:eastAsia="仿宋_GB2312"/>
          <w:b w:val="0"/>
          <w:i w:val="0"/>
          <w:caps w:val="0"/>
          <w:spacing w:val="0"/>
          <w:w w:val="100"/>
          <w:kern w:val="2"/>
          <w:sz w:val="32"/>
          <w:szCs w:val="32"/>
          <w:highlight w:val="none"/>
          <w:lang w:val="en-US" w:eastAsia="zh-CN" w:bidi="ar-SA"/>
        </w:rPr>
      </w:pPr>
    </w:p>
    <w:p>
      <w:pPr>
        <w:pStyle w:val="8"/>
        <w:spacing w:line="500" w:lineRule="exact"/>
        <w:rPr>
          <w:rStyle w:val="12"/>
          <w:rFonts w:ascii="仿宋_GB2312" w:hAnsi="仿宋_GB2312" w:eastAsia="仿宋_GB2312"/>
          <w:b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ascii="方正小标宋简体" w:hAnsi="方正小标宋简体" w:eastAsia="方正小标宋简体"/>
          <w:b w:val="0"/>
          <w:bCs w:val="0"/>
          <w:i w:val="0"/>
          <w:caps w:val="0"/>
          <w:spacing w:val="0"/>
          <w:w w:val="100"/>
          <w:kern w:val="2"/>
          <w:sz w:val="44"/>
          <w:szCs w:val="44"/>
          <w:highlight w:val="none"/>
          <w:lang w:val="en-US" w:eastAsia="zh-CN" w:bidi="ar-SA"/>
        </w:rPr>
      </w:pPr>
      <w:r>
        <w:rPr>
          <w:rStyle w:val="12"/>
          <w:rFonts w:ascii="方正小标宋简体" w:hAnsi="方正小标宋简体" w:eastAsia="方正小标宋简体"/>
          <w:b w:val="0"/>
          <w:bCs w:val="0"/>
          <w:i w:val="0"/>
          <w:caps w:val="0"/>
          <w:spacing w:val="0"/>
          <w:w w:val="100"/>
          <w:kern w:val="2"/>
          <w:sz w:val="44"/>
          <w:szCs w:val="44"/>
          <w:highlight w:val="none"/>
          <w:lang w:val="en-US" w:eastAsia="zh-CN" w:bidi="ar-SA"/>
        </w:rPr>
        <w:t>第一章 项目基本情况</w:t>
      </w:r>
    </w:p>
    <w:p>
      <w:pPr>
        <w:snapToGrid/>
        <w:spacing w:before="0" w:beforeAutospacing="0" w:after="0" w:afterAutospacing="0" w:line="500" w:lineRule="exact"/>
        <w:ind w:left="0" w:leftChars="0" w:firstLine="640" w:firstLineChars="200"/>
        <w:jc w:val="both"/>
        <w:textAlignment w:val="baseline"/>
        <w:rPr>
          <w:rStyle w:val="12"/>
          <w:rFonts w:ascii="仿宋_GB2312" w:hAnsi="仿宋_GB2312" w:eastAsia="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ind w:left="2887" w:leftChars="304" w:hanging="2249" w:hangingChars="700"/>
        <w:jc w:val="both"/>
        <w:textAlignment w:val="baseline"/>
        <w:rPr>
          <w:rStyle w:val="12"/>
          <w:rFonts w:hint="eastAsia" w:ascii="仿宋_GB2312" w:hAnsi="仿宋_GB2312" w:eastAsia="仿宋_GB2312" w:cs="仿宋_GB2312"/>
          <w:b w:val="0"/>
          <w:i w:val="0"/>
          <w:caps w:val="0"/>
          <w:spacing w:val="0"/>
          <w:w w:val="100"/>
          <w:kern w:val="2"/>
          <w:sz w:val="32"/>
          <w:szCs w:val="32"/>
          <w:highlight w:val="none"/>
          <w:u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一、项目名称：</w:t>
      </w:r>
      <w:r>
        <w:rPr>
          <w:rStyle w:val="12"/>
          <w:rFonts w:hint="eastAsia" w:ascii="仿宋_GB2312" w:hAnsi="仿宋_GB2312" w:eastAsia="仿宋_GB2312" w:cs="仿宋_GB2312"/>
          <w:b w:val="0"/>
          <w:i w:val="0"/>
          <w:caps w:val="0"/>
          <w:spacing w:val="0"/>
          <w:w w:val="100"/>
          <w:kern w:val="2"/>
          <w:sz w:val="32"/>
          <w:szCs w:val="32"/>
          <w:highlight w:val="none"/>
          <w:u w:val="none"/>
          <w:lang w:val="en-US" w:eastAsia="zh-CN" w:bidi="ar-SA"/>
        </w:rPr>
        <w:t>放射科CT室等用房装修工程监理服务项目</w:t>
      </w:r>
    </w:p>
    <w:p>
      <w:pPr>
        <w:snapToGrid/>
        <w:spacing w:before="0" w:beforeAutospacing="0" w:after="0" w:afterAutospacing="0" w:line="500" w:lineRule="exact"/>
        <w:ind w:left="0" w:leftChars="0" w:firstLine="643" w:firstLineChars="200"/>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 xml:space="preserve">二、项目编号： </w:t>
      </w: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 xml:space="preserve">FJSJJGYY-ZWK（JL）-2023-03-01   </w:t>
      </w:r>
      <w:r>
        <w:rPr>
          <w:rStyle w:val="12"/>
          <w:rFonts w:ascii="仿宋_GB2312" w:hAnsi="仿宋_GB2312" w:eastAsia="仿宋_GB2312" w:cs="仿宋_GB2312"/>
          <w:b/>
          <w:bCs/>
          <w:i w:val="0"/>
          <w:caps w:val="0"/>
          <w:spacing w:val="0"/>
          <w:w w:val="100"/>
          <w:kern w:val="2"/>
          <w:sz w:val="32"/>
          <w:szCs w:val="32"/>
          <w:highlight w:val="none"/>
          <w:lang w:val="en-US" w:eastAsia="zh-CN" w:bidi="ar-SA"/>
        </w:rPr>
        <w:t xml:space="preserve"> </w:t>
      </w:r>
    </w:p>
    <w:p>
      <w:pPr>
        <w:snapToGrid/>
        <w:spacing w:before="0" w:beforeAutospacing="0" w:after="0" w:afterAutospacing="0" w:line="500" w:lineRule="exact"/>
        <w:ind w:left="0" w:leftChars="0" w:firstLine="643" w:firstLineChars="200"/>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三、采购方式：</w:t>
      </w: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本项目为非政府采购项目，参照竞争性磋商方式。</w:t>
      </w:r>
    </w:p>
    <w:p>
      <w:pPr>
        <w:snapToGrid/>
        <w:spacing w:before="0" w:beforeAutospacing="0" w:after="0" w:afterAutospacing="0" w:line="500" w:lineRule="exact"/>
        <w:ind w:left="0" w:leftChars="0" w:firstLine="643"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四、预算金额：</w:t>
      </w: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本项目采购预算价70000.00元为最高限价，供应商超过最高限价的报价为无效报价。供应商可依据市场行情和自身情况，自行报价。</w:t>
      </w: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本项目所发生的一切费用</w:t>
      </w: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w:t>
      </w:r>
      <w:r>
        <w:rPr>
          <w:rFonts w:hint="eastAsia" w:ascii="仿宋_GB2312" w:hAnsi="仿宋_GB2312" w:eastAsia="仿宋_GB2312" w:cs="仿宋_GB2312"/>
          <w:i w:val="0"/>
          <w:iCs w:val="0"/>
          <w:caps w:val="0"/>
          <w:color w:val="auto"/>
          <w:spacing w:val="0"/>
          <w:sz w:val="32"/>
          <w:szCs w:val="32"/>
          <w:highlight w:val="none"/>
          <w:shd w:val="clear" w:fill="FFFFFF"/>
        </w:rPr>
        <w:t>报价中应包括直接成本（现场人员工资、现场津贴、现场管理费用和用于本工程与监理工作相关的设备、仪器使用费用、常规试验检测费用、交通工具、资料、通讯、劳保用品、办公和生活用房等）、间接成本（公司管理人员工资及福利、行政办公费、培训费、经营费、各种保险费、其他费用等）、税金、利润等完成本工程监理服务所需的全部费用。</w:t>
      </w: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）均包含在报价中。如有遗漏，自行补充，一旦成交视为供应商认同遗漏部分并免费提供。</w:t>
      </w:r>
    </w:p>
    <w:p>
      <w:pPr>
        <w:pStyle w:val="18"/>
        <w:widowControl/>
        <w:snapToGrid/>
        <w:spacing w:before="0" w:beforeAutospacing="0" w:after="0" w:afterAutospacing="0" w:line="500" w:lineRule="exact"/>
        <w:ind w:left="0"/>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服务一览表：</w:t>
      </w:r>
    </w:p>
    <w:tbl>
      <w:tblPr>
        <w:tblStyle w:val="9"/>
        <w:tblW w:w="9634"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723"/>
        <w:gridCol w:w="868"/>
        <w:gridCol w:w="1775"/>
        <w:gridCol w:w="2064"/>
        <w:gridCol w:w="1428"/>
        <w:gridCol w:w="1388"/>
        <w:gridCol w:w="13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Header/>
          <w:jc w:val="center"/>
        </w:trPr>
        <w:tc>
          <w:tcPr>
            <w:tcW w:w="723"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合同包</w:t>
            </w:r>
          </w:p>
        </w:tc>
        <w:tc>
          <w:tcPr>
            <w:tcW w:w="86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品目号</w:t>
            </w:r>
          </w:p>
        </w:tc>
        <w:tc>
          <w:tcPr>
            <w:tcW w:w="1775"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采购标的</w:t>
            </w:r>
          </w:p>
        </w:tc>
        <w:tc>
          <w:tcPr>
            <w:tcW w:w="2064"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t>服务期限</w:t>
            </w:r>
          </w:p>
        </w:tc>
        <w:tc>
          <w:tcPr>
            <w:tcW w:w="142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预算单价（元）</w:t>
            </w:r>
          </w:p>
        </w:tc>
        <w:tc>
          <w:tcPr>
            <w:tcW w:w="138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预算总金额（元）</w:t>
            </w:r>
          </w:p>
        </w:tc>
        <w:tc>
          <w:tcPr>
            <w:tcW w:w="138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服务地点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81" w:hRule="atLeast"/>
          <w:jc w:val="center"/>
        </w:trPr>
        <w:tc>
          <w:tcPr>
            <w:tcW w:w="723"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1</w:t>
            </w:r>
          </w:p>
        </w:tc>
        <w:tc>
          <w:tcPr>
            <w:tcW w:w="86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pPr>
            <w:r>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t>1-1</w:t>
            </w:r>
          </w:p>
        </w:tc>
        <w:tc>
          <w:tcPr>
            <w:tcW w:w="1775" w:type="dxa"/>
            <w:tcBorders>
              <w:top w:val="outset" w:color="000000" w:sz="6" w:space="0"/>
              <w:left w:val="outset" w:color="000000" w:sz="6" w:space="0"/>
              <w:bottom w:val="outset" w:color="000000" w:sz="6" w:space="0"/>
              <w:right w:val="outset" w:color="000000" w:sz="6" w:space="0"/>
            </w:tcBorders>
            <w:vAlign w:val="center"/>
          </w:tcPr>
          <w:p>
            <w:pPr>
              <w:pStyle w:val="22"/>
              <w:widowControl/>
              <w:snapToGrid/>
              <w:spacing w:before="0" w:beforeAutospacing="1" w:after="0" w:afterAutospacing="1" w:line="500" w:lineRule="exact"/>
              <w:ind w:left="0" w:leftChars="0" w:right="0" w:firstLineChars="0"/>
              <w:jc w:val="center"/>
              <w:textAlignment w:val="baseline"/>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pPr>
            <w:r>
              <w:rPr>
                <w:rStyle w:val="12"/>
                <w:rFonts w:hint="eastAsia" w:ascii="仿宋_GB2312" w:hAnsi="仿宋_GB2312" w:eastAsia="仿宋_GB2312" w:cs="仿宋_GB2312"/>
                <w:b w:val="0"/>
                <w:i w:val="0"/>
                <w:caps w:val="0"/>
                <w:spacing w:val="0"/>
                <w:w w:val="100"/>
                <w:kern w:val="0"/>
                <w:sz w:val="32"/>
                <w:szCs w:val="32"/>
                <w:highlight w:val="none"/>
                <w:lang w:val="en-US" w:eastAsia="zh-CN"/>
              </w:rPr>
              <w:t>工程监理服务</w:t>
            </w:r>
          </w:p>
        </w:tc>
        <w:tc>
          <w:tcPr>
            <w:tcW w:w="2064"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按合同要求</w:t>
            </w:r>
          </w:p>
        </w:tc>
        <w:tc>
          <w:tcPr>
            <w:tcW w:w="142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t>70000.00</w:t>
            </w:r>
          </w:p>
        </w:tc>
        <w:tc>
          <w:tcPr>
            <w:tcW w:w="138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t>70000.00</w:t>
            </w:r>
          </w:p>
        </w:tc>
        <w:tc>
          <w:tcPr>
            <w:tcW w:w="1388" w:type="dxa"/>
            <w:tcBorders>
              <w:top w:val="outset" w:color="000000" w:sz="6" w:space="0"/>
              <w:left w:val="outset" w:color="000000" w:sz="6" w:space="0"/>
              <w:bottom w:val="outset" w:color="000000" w:sz="6" w:space="0"/>
              <w:right w:val="outset" w:color="000000" w:sz="6"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highlight w:val="none"/>
                <w:lang w:val="en-US" w:eastAsia="zh-CN" w:bidi="ar-SA"/>
              </w:rPr>
              <w:t>福州市鼓楼区鼓屏路67号</w:t>
            </w:r>
          </w:p>
        </w:tc>
      </w:tr>
    </w:tbl>
    <w:p>
      <w:pPr>
        <w:pStyle w:val="22"/>
        <w:widowControl/>
        <w:snapToGrid/>
        <w:spacing w:before="0" w:beforeAutospacing="1" w:after="0" w:afterAutospacing="1" w:line="500" w:lineRule="exact"/>
        <w:ind w:left="0" w:right="0" w:firstLine="640" w:firstLineChars="200"/>
        <w:jc w:val="left"/>
        <w:textAlignment w:val="baseline"/>
        <w:rPr>
          <w:rStyle w:val="11"/>
          <w:rFonts w:hint="eastAsia" w:ascii="仿宋_GB2312" w:hAnsi="仿宋_GB2312" w:eastAsia="仿宋_GB2312" w:cs="仿宋_GB2312"/>
          <w:b/>
          <w:i w:val="0"/>
          <w:caps w:val="0"/>
          <w:color w:val="000000"/>
          <w:spacing w:val="0"/>
          <w:w w:val="100"/>
          <w:kern w:val="0"/>
          <w:sz w:val="32"/>
          <w:szCs w:val="32"/>
          <w:highlight w:val="none"/>
          <w:lang w:val="en-US" w:eastAsia="zh-CN"/>
        </w:rPr>
      </w:pPr>
      <w:r>
        <w:rPr>
          <w:rStyle w:val="12"/>
          <w:rFonts w:hint="eastAsia" w:ascii="仿宋_GB2312" w:hAnsi="仿宋_GB2312" w:eastAsia="仿宋_GB2312" w:cs="仿宋_GB2312"/>
          <w:b w:val="0"/>
          <w:i w:val="0"/>
          <w:caps w:val="0"/>
          <w:color w:val="000000"/>
          <w:spacing w:val="0"/>
          <w:w w:val="100"/>
          <w:kern w:val="0"/>
          <w:sz w:val="32"/>
          <w:szCs w:val="32"/>
          <w:highlight w:val="none"/>
          <w:lang w:val="en-US" w:eastAsia="zh-CN"/>
        </w:rPr>
        <w:t>注：（1）供应商必须按合同包响应，对合同包内所有内容及其数量响应时必须完整，不得对合同包进行拆包，否则其响应文件将被拒绝。评标与授标以合同包为单位。   （2）供应商不得转包他人，若发现转包，采购人有权终止协议。</w:t>
      </w:r>
    </w:p>
    <w:p>
      <w:pPr>
        <w:snapToGrid/>
        <w:spacing w:before="0" w:beforeAutospacing="0" w:after="0" w:afterAutospacing="0" w:line="500" w:lineRule="exact"/>
        <w:ind w:left="0" w:leftChars="0" w:firstLine="643"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五、确定</w:t>
      </w:r>
      <w:r>
        <w:rPr>
          <w:rStyle w:val="12"/>
          <w:rFonts w:hint="eastAsia" w:ascii="仿宋_GB2312" w:hAnsi="仿宋_GB2312" w:eastAsia="仿宋_GB2312" w:cs="仿宋_GB2312"/>
          <w:b/>
          <w:bCs/>
          <w:i w:val="0"/>
          <w:caps w:val="0"/>
          <w:spacing w:val="0"/>
          <w:w w:val="100"/>
          <w:kern w:val="2"/>
          <w:sz w:val="32"/>
          <w:szCs w:val="32"/>
          <w:highlight w:val="none"/>
          <w:lang w:val="en-US" w:eastAsia="zh-CN" w:bidi="ar-SA"/>
        </w:rPr>
        <w:t>供应商</w:t>
      </w:r>
      <w:r>
        <w:rPr>
          <w:rStyle w:val="12"/>
          <w:rFonts w:ascii="仿宋_GB2312" w:hAnsi="仿宋_GB2312" w:eastAsia="仿宋_GB2312" w:cs="仿宋_GB2312"/>
          <w:b/>
          <w:bCs/>
          <w:i w:val="0"/>
          <w:caps w:val="0"/>
          <w:spacing w:val="0"/>
          <w:w w:val="100"/>
          <w:kern w:val="2"/>
          <w:sz w:val="32"/>
          <w:szCs w:val="32"/>
          <w:highlight w:val="none"/>
          <w:lang w:val="en-US" w:eastAsia="zh-CN" w:bidi="ar-SA"/>
        </w:rPr>
        <w:t>：</w:t>
      </w: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本项目确定1名供应商。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snapToGrid/>
        <w:spacing w:before="0" w:beforeAutospacing="0" w:after="0" w:afterAutospacing="0" w:line="500" w:lineRule="exact"/>
        <w:ind w:left="0" w:leftChars="0" w:firstLine="643" w:firstLineChars="200"/>
        <w:jc w:val="both"/>
        <w:textAlignment w:val="baseline"/>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六、评标方式：</w:t>
      </w: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本项目采用综合评分法。</w:t>
      </w:r>
    </w:p>
    <w:p>
      <w:pPr>
        <w:snapToGrid/>
        <w:spacing w:before="0" w:beforeAutospacing="0" w:after="0" w:afterAutospacing="0" w:line="500" w:lineRule="exact"/>
        <w:ind w:left="0" w:leftChars="0" w:firstLine="643" w:firstLineChars="200"/>
        <w:jc w:val="both"/>
        <w:textAlignment w:val="baseline"/>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pPr>
      <w:bookmarkStart w:id="0" w:name="_GoBack"/>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七、响应文件递交截止时间</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color w:val="auto"/>
          <w:spacing w:val="0"/>
          <w:w w:val="100"/>
          <w:kern w:val="0"/>
          <w:sz w:val="32"/>
          <w:szCs w:val="32"/>
          <w:highlight w:val="none"/>
          <w:lang w:val="en-US" w:eastAsia="zh-CN"/>
        </w:rPr>
        <w:t>1.</w:t>
      </w:r>
      <w:r>
        <w:rPr>
          <w:rStyle w:val="12"/>
          <w:rFonts w:hint="eastAsia" w:ascii="仿宋_GB2312" w:hAnsi="仿宋_GB2312" w:eastAsia="仿宋_GB2312" w:cs="仿宋_GB2312"/>
          <w:b w:val="0"/>
          <w:i w:val="0"/>
          <w:caps w:val="0"/>
          <w:color w:val="auto"/>
          <w:spacing w:val="0"/>
          <w:w w:val="100"/>
          <w:kern w:val="0"/>
          <w:sz w:val="32"/>
          <w:szCs w:val="32"/>
          <w:highlight w:val="none"/>
          <w:lang w:val="en-US" w:eastAsia="zh-CN"/>
        </w:rPr>
        <w:t>首次响应文件递交截止时间及地点：</w:t>
      </w:r>
      <w:r>
        <w:rPr>
          <w:rStyle w:val="12"/>
          <w:rFonts w:hint="eastAsia" w:ascii="仿宋_GB2312" w:hAnsi="仿宋_GB2312" w:eastAsia="仿宋_GB2312" w:cs="仿宋_GB2312"/>
          <w:b w:val="0"/>
          <w:i w:val="0"/>
          <w:caps w:val="0"/>
          <w:color w:val="auto"/>
          <w:spacing w:val="0"/>
          <w:w w:val="100"/>
          <w:kern w:val="0"/>
          <w:sz w:val="32"/>
          <w:szCs w:val="32"/>
          <w:highlight w:val="none"/>
          <w:u w:val="single" w:color="000000"/>
          <w:lang w:val="en-US" w:eastAsia="zh-CN"/>
        </w:rPr>
        <w:t>2024年1月2日9:00（北京时间）</w:t>
      </w:r>
      <w:r>
        <w:rPr>
          <w:rStyle w:val="12"/>
          <w:rFonts w:hint="eastAsia" w:ascii="仿宋_GB2312" w:hAnsi="仿宋_GB2312" w:eastAsia="仿宋_GB2312" w:cs="仿宋_GB2312"/>
          <w:b w:val="0"/>
          <w:i w:val="0"/>
          <w:caps w:val="0"/>
          <w:color w:val="auto"/>
          <w:spacing w:val="0"/>
          <w:w w:val="100"/>
          <w:kern w:val="0"/>
          <w:sz w:val="32"/>
          <w:szCs w:val="32"/>
          <w:highlight w:val="none"/>
          <w:lang w:val="en-US" w:eastAsia="zh-CN"/>
        </w:rPr>
        <w:t>。</w:t>
      </w:r>
      <w:r>
        <w:rPr>
          <w:rStyle w:val="12"/>
          <w:rFonts w:hint="eastAsia" w:ascii="仿宋_GB2312" w:hAnsi="仿宋_GB2312" w:eastAsia="仿宋_GB2312" w:cs="仿宋_GB2312"/>
          <w:b w:val="0"/>
          <w:i w:val="0"/>
          <w:caps w:val="0"/>
          <w:color w:val="auto"/>
          <w:spacing w:val="0"/>
          <w:w w:val="100"/>
          <w:kern w:val="0"/>
          <w:sz w:val="32"/>
          <w:szCs w:val="32"/>
          <w:highlight w:val="none"/>
          <w:lang w:val="en-US" w:eastAsia="zh-CN"/>
        </w:rPr>
        <w:t>供应商应在此之前将密封的首次响应文件送达上述地点，逾期送达的或不符合规定的响应文件将被拒绝接收。</w:t>
      </w:r>
    </w:p>
    <w:p>
      <w:pPr>
        <w:snapToGrid/>
        <w:spacing w:before="0" w:beforeAutospacing="0" w:after="0" w:afterAutospacing="0" w:line="500" w:lineRule="exact"/>
        <w:ind w:left="0" w:leftChars="0" w:firstLine="640" w:firstLineChars="200"/>
        <w:jc w:val="both"/>
        <w:textAlignment w:val="baseline"/>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2.联系人：</w:t>
      </w:r>
      <w:r>
        <w:rPr>
          <w:rStyle w:val="12"/>
          <w:rFonts w:hint="eastAsia" w:ascii="仿宋_GB2312" w:hAnsi="仿宋_GB2312" w:eastAsia="仿宋_GB2312" w:cs="仿宋_GB2312"/>
          <w:b w:val="0"/>
          <w:bCs w:val="0"/>
          <w:i w:val="0"/>
          <w:caps w:val="0"/>
          <w:color w:val="auto"/>
          <w:spacing w:val="0"/>
          <w:w w:val="100"/>
          <w:kern w:val="2"/>
          <w:sz w:val="32"/>
          <w:szCs w:val="32"/>
          <w:highlight w:val="none"/>
          <w:u w:val="none" w:color="auto"/>
          <w:lang w:val="en-US" w:eastAsia="zh-CN" w:bidi="ar-SA"/>
        </w:rPr>
        <w:t xml:space="preserve">  黄工     </w:t>
      </w: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 xml:space="preserve"> 联系电话：</w:t>
      </w:r>
      <w:r>
        <w:rPr>
          <w:rFonts w:hint="eastAsia" w:ascii="仿宋_GB2312" w:hAnsi="仿宋_GB2312" w:eastAsia="仿宋_GB2312" w:cs="仿宋_GB2312"/>
          <w:color w:val="auto"/>
          <w:sz w:val="32"/>
          <w:szCs w:val="32"/>
          <w:highlight w:val="none"/>
        </w:rPr>
        <w:t xml:space="preserve">0591-88013080 </w:t>
      </w:r>
      <w:r>
        <w:rPr>
          <w:rStyle w:val="12"/>
          <w:rFonts w:hint="eastAsia" w:ascii="仿宋_GB2312" w:hAnsi="仿宋_GB2312" w:eastAsia="仿宋_GB2312" w:cs="仿宋_GB2312"/>
          <w:b w:val="0"/>
          <w:bCs w:val="0"/>
          <w:i w:val="0"/>
          <w:caps w:val="0"/>
          <w:color w:val="auto"/>
          <w:spacing w:val="0"/>
          <w:w w:val="100"/>
          <w:kern w:val="2"/>
          <w:sz w:val="32"/>
          <w:szCs w:val="32"/>
          <w:highlight w:val="none"/>
          <w:u w:val="single" w:color="000000"/>
          <w:lang w:val="en-US" w:eastAsia="zh-CN" w:bidi="ar-SA"/>
        </w:rPr>
        <w:t xml:space="preserve">      </w:t>
      </w: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 xml:space="preserve"> </w:t>
      </w:r>
    </w:p>
    <w:p>
      <w:pPr>
        <w:snapToGrid/>
        <w:spacing w:before="0" w:beforeAutospacing="0" w:after="0" w:afterAutospacing="0" w:line="500" w:lineRule="exact"/>
        <w:ind w:left="0" w:leftChars="0" w:firstLine="643" w:firstLineChars="200"/>
        <w:jc w:val="both"/>
        <w:textAlignment w:val="baseline"/>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八、开标时间、地点</w:t>
      </w:r>
    </w:p>
    <w:p>
      <w:pPr>
        <w:snapToGrid/>
        <w:spacing w:before="0" w:beforeAutospacing="0" w:after="0" w:afterAutospacing="0" w:line="500" w:lineRule="exact"/>
        <w:ind w:left="0" w:leftChars="0" w:firstLine="640" w:firstLineChars="200"/>
        <w:jc w:val="both"/>
        <w:textAlignment w:val="baseline"/>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1.开标时间：2024年1月2日9:00（北京时间）；</w:t>
      </w:r>
    </w:p>
    <w:p>
      <w:pPr>
        <w:snapToGrid/>
        <w:spacing w:before="0" w:beforeAutospacing="0" w:after="0" w:afterAutospacing="0" w:line="500" w:lineRule="exact"/>
        <w:ind w:left="0" w:leftChars="0" w:firstLine="640" w:firstLineChars="200"/>
        <w:jc w:val="both"/>
        <w:textAlignment w:val="baseline"/>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2.开标地点：福州市鼓屏路建邦大厦</w:t>
      </w:r>
      <w:r>
        <w:rPr>
          <w:rStyle w:val="12"/>
          <w:rFonts w:hint="eastAsia" w:ascii="仿宋_GB2312" w:hAnsi="仿宋_GB2312" w:eastAsia="仿宋_GB2312" w:cs="仿宋_GB2312"/>
          <w:b w:val="0"/>
          <w:bCs w:val="0"/>
          <w:i w:val="0"/>
          <w:caps w:val="0"/>
          <w:color w:val="auto"/>
          <w:spacing w:val="0"/>
          <w:w w:val="100"/>
          <w:kern w:val="2"/>
          <w:sz w:val="32"/>
          <w:szCs w:val="32"/>
          <w:highlight w:val="none"/>
          <w:u w:val="single" w:color="000000"/>
          <w:lang w:val="en-US" w:eastAsia="zh-CN" w:bidi="ar-SA"/>
        </w:rPr>
        <w:t xml:space="preserve">        </w:t>
      </w:r>
    </w:p>
    <w:p>
      <w:pPr>
        <w:snapToGrid/>
        <w:spacing w:before="0" w:beforeAutospacing="0" w:after="0" w:afterAutospacing="0" w:line="500" w:lineRule="exact"/>
        <w:ind w:firstLine="643" w:firstLineChars="200"/>
        <w:jc w:val="both"/>
        <w:textAlignment w:val="baseline"/>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九、响应文件的提交</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1.响应文件要求：</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1）除磋商文件另有规定外，响应文件应使用附件响应文件模板规定的格式。</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2）除磋商文件另有规定外，响应文件的正本和全部副本均应使用不能擦去的墨料或墨水打印、书写或复印，其中：</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①正本应用A4幅面纸张打印装订，编制封面（封面标明“正本”字样）、索引、页码，并用胶装装订成册。</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②副本应用A4幅面纸张打印装订，编制封面（封面标明“副本”字样）、索引、页码，并用胶装装订成册；副本可用正本的完整复印件，并与正本保持一致（若不一致，以正本为准）。</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2.响应文件递交：</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1）响应文件正本1份、副本2份，分别标明“正本”“副本”字样，并密封加盖供应商公章。响应文件未密封完好将导致磋商被拒绝。</w:t>
      </w:r>
    </w:p>
    <w:p>
      <w:pPr>
        <w:widowControl/>
        <w:snapToGrid/>
        <w:spacing w:before="0" w:beforeAutospacing="0" w:after="0" w:afterAutospacing="0" w:line="500" w:lineRule="exact"/>
        <w:ind w:left="199" w:leftChars="95" w:firstLine="320" w:firstLineChars="1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2）首次响应文件递交时间：供应商应在2024年1月2日9时之前将密封的响应文件送达</w:t>
      </w:r>
      <w:r>
        <w:rPr>
          <w:rStyle w:val="12"/>
          <w:rFonts w:hint="eastAsia" w:ascii="仿宋_GB2312" w:hAnsi="仿宋_GB2312" w:eastAsia="仿宋_GB2312" w:cs="仿宋_GB2312"/>
          <w:b w:val="0"/>
          <w:i w:val="0"/>
          <w:caps w:val="0"/>
          <w:color w:val="auto"/>
          <w:spacing w:val="0"/>
          <w:w w:val="100"/>
          <w:kern w:val="2"/>
          <w:sz w:val="32"/>
          <w:szCs w:val="32"/>
          <w:highlight w:val="none"/>
          <w:u w:val="single" w:color="000000"/>
          <w:lang w:val="en-US" w:eastAsia="zh-CN" w:bidi="ar-SA"/>
        </w:rPr>
        <w:t>总务科</w:t>
      </w: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，逾期送达的或不符合规定的响应文件将被拒绝接收。</w:t>
      </w:r>
    </w:p>
    <w:p>
      <w:pPr>
        <w:widowControl/>
        <w:snapToGrid/>
        <w:spacing w:before="0" w:beforeAutospacing="0" w:after="0" w:afterAutospacing="0" w:line="500" w:lineRule="exact"/>
        <w:ind w:firstLine="643"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十、信息公告指定媒体（以下简称：“指定媒体”）：</w:t>
      </w: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http://www.fjsj.com/</w:t>
      </w:r>
    </w:p>
    <w:p>
      <w:pPr>
        <w:snapToGrid/>
        <w:spacing w:before="0" w:beforeAutospacing="0" w:after="0" w:afterAutospacing="0" w:line="500" w:lineRule="exact"/>
        <w:ind w:firstLine="643"/>
        <w:jc w:val="both"/>
        <w:textAlignment w:val="baseline"/>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十一、合同条款内容及签订</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1、合同签订：供应商在接到成交通知后3天内，应派代表与采购人联系，商讨签订合同事宜。</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2、合同签订地点：福州市鼓屏路67号</w:t>
      </w:r>
    </w:p>
    <w:bookmarkEnd w:id="0"/>
    <w:p>
      <w:pPr>
        <w:snapToGrid/>
        <w:spacing w:before="0" w:beforeAutospacing="0" w:after="0" w:afterAutospacing="0" w:line="500" w:lineRule="exact"/>
        <w:ind w:firstLine="643"/>
        <w:jc w:val="both"/>
        <w:textAlignment w:val="baseline"/>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pPr>
      <w:r>
        <w:rPr>
          <w:rStyle w:val="12"/>
          <w:rFonts w:ascii="仿宋_GB2312" w:hAnsi="仿宋_GB2312" w:eastAsia="仿宋_GB2312" w:cs="仿宋_GB2312"/>
          <w:b/>
          <w:bCs/>
          <w:i w:val="0"/>
          <w:caps w:val="0"/>
          <w:color w:val="auto"/>
          <w:spacing w:val="0"/>
          <w:w w:val="100"/>
          <w:kern w:val="2"/>
          <w:sz w:val="32"/>
          <w:szCs w:val="32"/>
          <w:highlight w:val="none"/>
          <w:lang w:val="en-US" w:eastAsia="zh-CN" w:bidi="ar-SA"/>
        </w:rPr>
        <w:t>十二、其他：</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1.竞争性磋商以进入磋商阶段的供应商递交首次响应文件的先后确定磋商顺序，提交最后报价。未提交最后报价的视为最后报价与首次报价一致。</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0"/>
          <w:sz w:val="32"/>
          <w:szCs w:val="32"/>
          <w:highlight w:val="none"/>
          <w:lang w:val="en-US" w:eastAsia="zh-CN"/>
        </w:rPr>
        <w:t>2.供应商提交的最后报价超过了磋商文件规定的最高</w:t>
      </w: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限价或最后报价超过其首次报价的，按无效处理。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3、响应文件无效条款（不满足即为无效响应的实质性条款）及废标条款：具体内容详见竞争性磋商文件各章节，请各供应商认真查看对照。</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3.1、供应商若出现下列情形之一的，响应文件也将被视为未实质性响应磋商文件要求，按照无效报价处理：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highlight w:val="none"/>
          <w:lang w:val="en-US" w:eastAsia="zh-CN" w:bidi="ar-SA"/>
        </w:rPr>
        <w:t>(1)未符合磋商文件规定资格标准“第二章 资格要求及审查办法”的按照无效响应处理；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(2)未符合《服务（货物）一览表》及“第四章 采购内容及要求”中的技术要求的按照无效响应处理；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(3)响应文件未按照磋商文件要求的规定进行密封、标记的；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(4)未按规定由供应商的法定代表人或其授权代表签字，或未加盖供应商公章的；或签字人未经法定代表人有效授权委托的；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(5) 一个供应商不止投一个标；</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(6)供应商提交的是可选择的报价；</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(7) 响应文件组成不符合磋商文件要求的；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(8) 响应文件中提供虚假或失实资料的；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(9) 未按规定签字、提交封面盖公章，并加盖骑缝章且每页盖公章(非报价专用章或业务章)的；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(10) 供应商名称或组织结构与资格性审查时不一致且未提供有效证明的；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(11) 响应文件附有采购人不能接受的条件；</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(12) 不符合磋商文件中规定的实质性要求和条件、实质性条款、无效报价条款的。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3.2、出现下列情形之一的，按废标处理：</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①符合专业条件的供应商或者对磋商文件作实质响应的供应商不足三家的；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②出现影响采购公正的违法、违规行为的；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③供应商的报价高于最高限价的；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④因重大变故，采购任务取消的。</w:t>
      </w:r>
    </w:p>
    <w:p>
      <w:pPr>
        <w:pStyle w:val="22"/>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4、供应商之间有相互串通投标、弄虚作假等违规行为者，将作废标处理，并在我院未来的项目采购中被拒绝接受投标。</w:t>
      </w:r>
    </w:p>
    <w:p>
      <w:pPr>
        <w:pStyle w:val="22"/>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br w:type="page"/>
      </w:r>
    </w:p>
    <w:p>
      <w:pPr>
        <w:pStyle w:val="22"/>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第二章 资格要求及审查办法</w:t>
      </w:r>
    </w:p>
    <w:p>
      <w:pPr>
        <w:snapToGrid/>
        <w:spacing w:before="0" w:beforeAutospacing="0" w:after="0" w:afterAutospacing="0" w:line="500" w:lineRule="exact"/>
        <w:ind w:firstLine="643"/>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p>
    <w:p>
      <w:pPr>
        <w:snapToGrid/>
        <w:spacing w:before="0" w:beforeAutospacing="0" w:after="0" w:afterAutospacing="0" w:line="500" w:lineRule="exact"/>
        <w:ind w:firstLine="643"/>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一、资格要求：</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1.供应商应是具备独立企业法人资格,有能力承接本项目的国内企业 (供应商应在响应文件中提供企业法人营业执照复印件,并加盖供应商单位公章)；</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2.法定代表人授权书原件（若是单位负责人参加磋商的可无须提供本函），(供应商应按照附件“响应文件格式”)；</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3.提供投标截止时间前六个月（不含投标截止时间的当月）中任一个月的依法缴纳税收和社会保障资金的凭据(详见附件“响应文件格式”)；</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4.参加本项目响应前3年内在经营活动中没有重大违法记录的书面声明函(详见附件“响应文件格式”)；</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5.具备履行合同所必需的设备和专业技术能力的声明函(详见附件“响应文件格式”)；</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6.信用信息查询记录证明材料（根据财库〔2016〕125号文件规定，供应商不得被列入失信被执行人、重大税收违法案件当事人名单、政府采购严重违法失信行为记录名单）。供应商针对“信用记录查询结果”可自主提供证明材料，未提供该证明材料的不视为响应无效。信用记录的审查：由磋商小组通过“信用中国”网站（www.creditchina.gov.cn）和中国政府采购网（www.ccgp.gov.cn）查询并打印供应商信用记录。若查询结果存在供应商应被拒绝参与政府采购活动相关信息的，其资格审查不合格）。</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7.本项目不接受联合体磋商，不允许分包。（须提供声明函或承诺函）</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8.本项目为专门面向中小企业采购项目，供应商应按以下要求提供相关证明材料：①供应商符合《工业和信息化部、国家统计局、国家发展和改革委员会、财政部关于印发中小企业划型标准规定的通知》（工信部联企业[2011]300号）规定的中小企业划分标准，提供《中小企业声明函》（货物类）。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供应商应按照响应文件格式规定提供。本项目为服务类采购项目，本项目（采购标的）所属行业为“</w:t>
      </w:r>
      <w:r>
        <w:rPr>
          <w:rFonts w:hint="eastAsia" w:ascii="仿宋_GB2312" w:hAnsi="仿宋_GB2312" w:eastAsia="仿宋_GB2312" w:cs="仿宋_GB2312"/>
          <w:color w:val="auto"/>
          <w:sz w:val="32"/>
          <w:szCs w:val="32"/>
          <w:highlight w:val="none"/>
          <w:lang w:val="en-US" w:eastAsia="zh-CN"/>
        </w:rPr>
        <w:t>其他未列明行业</w:t>
      </w: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w:t>
      </w:r>
    </w:p>
    <w:p>
      <w:pPr>
        <w:widowControl/>
        <w:snapToGrid/>
        <w:spacing w:before="0" w:beforeAutospacing="0" w:after="0" w:afterAutospacing="0" w:line="500" w:lineRule="exact"/>
        <w:ind w:firstLine="640"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9.特定条件：</w:t>
      </w:r>
    </w:p>
    <w:p>
      <w:pPr>
        <w:pStyle w:val="18"/>
        <w:widowControl/>
        <w:snapToGrid/>
        <w:spacing w:before="0" w:beforeAutospacing="0" w:after="0" w:afterAutospacing="0" w:line="500" w:lineRule="exact"/>
        <w:ind w:left="455"/>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zh-CN"/>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zh-CN"/>
        </w:rPr>
        <w:t xml:space="preserve"> </w:t>
      </w:r>
    </w:p>
    <w:tbl>
      <w:tblPr>
        <w:tblStyle w:val="9"/>
        <w:tblW w:w="847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961"/>
        <w:gridCol w:w="4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961"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pPr>
            <w:r>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t>明细</w:t>
            </w:r>
          </w:p>
        </w:tc>
        <w:tc>
          <w:tcPr>
            <w:tcW w:w="451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pPr>
            <w:r>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961"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both"/>
              <w:textAlignment w:val="baseline"/>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pPr>
            <w:r>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t>磋商文件规定的其他资格证明文件1</w:t>
            </w:r>
          </w:p>
        </w:tc>
        <w:tc>
          <w:tcPr>
            <w:tcW w:w="45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1"/>
                <w:rFonts w:hint="eastAsia" w:ascii="仿宋_GB2312" w:hAnsi="仿宋_GB2312" w:eastAsia="仿宋_GB2312" w:cs="仿宋_GB2312"/>
                <w:b w:val="0"/>
                <w:bCs w:val="0"/>
                <w:i w:val="0"/>
                <w:caps w:val="0"/>
                <w:color w:val="00000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供应商应具备建设行政主管部门颁发有效的房屋建筑工程监理乙级及以上资质或综合监理资质。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961"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both"/>
              <w:textAlignment w:val="baseline"/>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pPr>
            <w:r>
              <w:rPr>
                <w:rStyle w:val="11"/>
                <w:rFonts w:hint="eastAsia" w:ascii="仿宋_GB2312" w:hAnsi="仿宋_GB2312" w:eastAsia="仿宋_GB2312" w:cs="仿宋_GB2312"/>
                <w:b w:val="0"/>
                <w:bCs w:val="0"/>
                <w:i w:val="0"/>
                <w:caps w:val="0"/>
                <w:color w:val="000000"/>
                <w:spacing w:val="0"/>
                <w:w w:val="100"/>
                <w:kern w:val="0"/>
                <w:sz w:val="32"/>
                <w:szCs w:val="32"/>
                <w:highlight w:val="none"/>
                <w:lang w:val="en-US" w:eastAsia="zh-CN"/>
              </w:rPr>
              <w:t>磋商文件规定的其他资格证明文件2</w:t>
            </w:r>
          </w:p>
        </w:tc>
        <w:tc>
          <w:tcPr>
            <w:tcW w:w="45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1"/>
                <w:rFonts w:hint="eastAsia" w:ascii="仿宋_GB2312" w:hAnsi="仿宋_GB2312" w:eastAsia="仿宋_GB2312" w:cs="仿宋_GB2312"/>
                <w:b w:val="0"/>
                <w:bCs w:val="0"/>
                <w:i w:val="0"/>
                <w:caps w:val="0"/>
                <w:color w:val="00000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供应商拟派总监理工程师应具备有效的中华人民共和国注册监理工程师注册执业证书，注册专业为房屋建筑工程，且为本企业在岗人员。【需提供投标截止时间前六个月（不含投标截止时间的当月）中任一月份由供应商为其缴纳社保证明】。</w:t>
            </w:r>
          </w:p>
        </w:tc>
      </w:tr>
    </w:tbl>
    <w:p>
      <w:pPr>
        <w:pStyle w:val="18"/>
        <w:widowControl/>
        <w:snapToGrid/>
        <w:spacing w:before="0" w:beforeAutospacing="0" w:after="0" w:afterAutospacing="0" w:line="500" w:lineRule="exact"/>
        <w:ind w:left="0"/>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zh-CN"/>
        </w:rPr>
      </w:pPr>
    </w:p>
    <w:p>
      <w:pPr>
        <w:snapToGrid/>
        <w:spacing w:before="0" w:beforeAutospacing="0" w:after="0" w:afterAutospacing="0" w:line="500" w:lineRule="exact"/>
        <w:ind w:firstLine="643"/>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二、资格审查</w:t>
      </w:r>
    </w:p>
    <w:p>
      <w:pPr>
        <w:pStyle w:val="22"/>
        <w:widowControl/>
        <w:snapToGrid/>
        <w:spacing w:before="0" w:beforeAutospacing="1" w:after="312" w:afterAutospacing="1" w:line="500" w:lineRule="exact"/>
        <w:ind w:left="0" w:right="0" w:firstLine="42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1.采用方式：截标后即开始评审。</w:t>
      </w:r>
    </w:p>
    <w:p>
      <w:pPr>
        <w:pStyle w:val="22"/>
        <w:widowControl/>
        <w:snapToGrid/>
        <w:spacing w:before="312" w:beforeAutospacing="1" w:after="312" w:afterAutospacing="1" w:line="500" w:lineRule="exact"/>
        <w:ind w:left="0" w:right="0" w:firstLine="42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2.本项目为非政府采购项目，参照政府采购竞争性磋商的流程进行。供应商应对响应文件资料的真实性负责，采购人在授予合同之前有权对其响应文件资料进行核实，如发现所提交的资料不真实，采购人将视其为以弄虚作假方式骗取中标，其成交无效，若给采购人造成损失的，应依法承担赔偿责任。</w:t>
      </w: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br w:type="page"/>
      </w: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第三章 评标</w:t>
      </w:r>
    </w:p>
    <w:p>
      <w:pPr>
        <w:pStyle w:val="22"/>
        <w:widowControl/>
        <w:shd w:val="clear" w:color="auto" w:fill="FFFFFF"/>
        <w:snapToGrid/>
        <w:spacing w:before="0" w:beforeAutospacing="1" w:after="0" w:afterAutospacing="1" w:line="500" w:lineRule="exact"/>
        <w:ind w:left="0" w:right="0" w:firstLine="640" w:firstLineChars="200"/>
        <w:jc w:val="left"/>
        <w:textAlignment w:val="baseline"/>
        <w:rPr>
          <w:rStyle w:val="11"/>
          <w:rFonts w:hint="eastAsia" w:ascii="仿宋_GB2312" w:hAnsi="仿宋_GB2312" w:eastAsia="仿宋_GB2312" w:cs="仿宋_GB2312"/>
          <w:b w:val="0"/>
          <w:bCs w:val="0"/>
          <w:i w:val="0"/>
          <w:caps w:val="0"/>
          <w:color w:val="393939"/>
          <w:spacing w:val="0"/>
          <w:w w:val="100"/>
          <w:kern w:val="0"/>
          <w:sz w:val="32"/>
          <w:szCs w:val="32"/>
          <w:highlight w:val="none"/>
          <w:lang w:val="en-US" w:eastAsia="zh-CN"/>
        </w:rPr>
      </w:pPr>
    </w:p>
    <w:p>
      <w:pPr>
        <w:snapToGrid/>
        <w:spacing w:before="0" w:beforeAutospacing="0" w:after="0" w:afterAutospacing="0" w:line="500" w:lineRule="exact"/>
        <w:ind w:firstLine="643" w:firstLineChars="200"/>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一、本项目采用综合评分法：</w:t>
      </w:r>
    </w:p>
    <w:p>
      <w:pPr>
        <w:pStyle w:val="22"/>
        <w:widowControl/>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（1）响应文件满足磋商文件全部实质性要求，且按照评审因素的量化指标评审得分（即评标总得分）最高的供应商为供应商。</w:t>
      </w:r>
    </w:p>
    <w:p>
      <w:pPr>
        <w:pStyle w:val="22"/>
        <w:widowControl/>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①价格项满分为1</w:t>
      </w:r>
      <w:r>
        <w:rPr>
          <w:rStyle w:val="12"/>
          <w:rFonts w:hint="eastAsia" w:ascii="仿宋_GB2312" w:hAnsi="仿宋_GB2312" w:eastAsia="仿宋_GB2312" w:cs="仿宋_GB2312"/>
          <w:b w:val="0"/>
          <w:bCs w:val="0"/>
          <w:i w:val="0"/>
          <w:caps w:val="0"/>
          <w:spacing w:val="0"/>
          <w:w w:val="100"/>
          <w:kern w:val="0"/>
          <w:sz w:val="32"/>
          <w:szCs w:val="32"/>
          <w:highlight w:val="none"/>
          <w:u w:val="single" w:color="000000"/>
          <w:lang w:val="en-US" w:eastAsia="zh-CN"/>
        </w:rPr>
        <w:t>0</w:t>
      </w: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分</w:t>
      </w:r>
    </w:p>
    <w:p>
      <w:pPr>
        <w:pStyle w:val="22"/>
        <w:widowControl/>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价格分采用低价优先法计算，即满足磋商文件要求且响应价格最低的响应报价为评标基准价，其价格分为满分。其他供应商的价格分统一按照下列公式计算：响应报价得分=（评标基准价／响应报价）×价格项满分。</w:t>
      </w:r>
    </w:p>
    <w:p>
      <w:pPr>
        <w:pStyle w:val="22"/>
        <w:widowControl/>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②技术项满分为86分。（注：若供应商的技术部分实际得分少于磋商文件设定的技术部分总分50%，即视为技术部分未实质性响应招标文件要求，按无效投标处理。）</w:t>
      </w:r>
    </w:p>
    <w:tbl>
      <w:tblPr>
        <w:tblStyle w:val="9"/>
        <w:tblW w:w="9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4"/>
        <w:gridCol w:w="1260"/>
        <w:gridCol w:w="862"/>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bCs/>
                <w:i w:val="0"/>
                <w:caps w:val="0"/>
                <w:spacing w:val="0"/>
                <w:w w:val="100"/>
                <w:kern w:val="0"/>
                <w:sz w:val="32"/>
                <w:szCs w:val="32"/>
                <w:highlight w:val="none"/>
                <w:lang w:val="en-US" w:eastAsia="zh-CN"/>
              </w:rPr>
            </w:pPr>
            <w:r>
              <w:rPr>
                <w:rStyle w:val="12"/>
                <w:rFonts w:hint="eastAsia" w:ascii="仿宋_GB2312" w:hAnsi="仿宋_GB2312" w:eastAsia="仿宋_GB2312" w:cs="仿宋_GB2312"/>
                <w:b/>
                <w:bCs/>
                <w:i w:val="0"/>
                <w:caps w:val="0"/>
                <w:spacing w:val="0"/>
                <w:w w:val="100"/>
                <w:kern w:val="0"/>
                <w:sz w:val="32"/>
                <w:szCs w:val="32"/>
                <w:highlight w:val="none"/>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bCs/>
                <w:i w:val="0"/>
                <w:caps w:val="0"/>
                <w:spacing w:val="0"/>
                <w:w w:val="100"/>
                <w:kern w:val="0"/>
                <w:sz w:val="32"/>
                <w:szCs w:val="32"/>
                <w:highlight w:val="none"/>
                <w:lang w:val="en-US" w:eastAsia="zh-CN"/>
              </w:rPr>
            </w:pPr>
            <w:r>
              <w:rPr>
                <w:rStyle w:val="12"/>
                <w:rFonts w:hint="eastAsia" w:ascii="仿宋_GB2312" w:hAnsi="仿宋_GB2312" w:eastAsia="仿宋_GB2312" w:cs="仿宋_GB2312"/>
                <w:b/>
                <w:bCs/>
                <w:i w:val="0"/>
                <w:caps w:val="0"/>
                <w:spacing w:val="0"/>
                <w:w w:val="100"/>
                <w:kern w:val="0"/>
                <w:sz w:val="32"/>
                <w:szCs w:val="32"/>
                <w:highlight w:val="none"/>
                <w:lang w:val="en-US" w:eastAsia="zh-CN"/>
              </w:rPr>
              <w:t>评标项目</w:t>
            </w:r>
          </w:p>
        </w:tc>
        <w:tc>
          <w:tcPr>
            <w:tcW w:w="862"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bCs/>
                <w:i w:val="0"/>
                <w:caps w:val="0"/>
                <w:spacing w:val="0"/>
                <w:w w:val="100"/>
                <w:kern w:val="0"/>
                <w:sz w:val="32"/>
                <w:szCs w:val="32"/>
                <w:highlight w:val="none"/>
                <w:lang w:val="en-US" w:eastAsia="zh-CN"/>
              </w:rPr>
            </w:pPr>
            <w:r>
              <w:rPr>
                <w:rStyle w:val="12"/>
                <w:rFonts w:hint="eastAsia" w:ascii="仿宋_GB2312" w:hAnsi="仿宋_GB2312" w:eastAsia="仿宋_GB2312" w:cs="仿宋_GB2312"/>
                <w:b/>
                <w:bCs/>
                <w:i w:val="0"/>
                <w:caps w:val="0"/>
                <w:spacing w:val="0"/>
                <w:w w:val="100"/>
                <w:kern w:val="0"/>
                <w:sz w:val="32"/>
                <w:szCs w:val="32"/>
                <w:highlight w:val="none"/>
                <w:lang w:val="en-US" w:eastAsia="zh-CN"/>
              </w:rPr>
              <w:t>评标分值</w:t>
            </w:r>
          </w:p>
        </w:tc>
        <w:tc>
          <w:tcPr>
            <w:tcW w:w="6242"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bCs/>
                <w:i w:val="0"/>
                <w:caps w:val="0"/>
                <w:spacing w:val="0"/>
                <w:w w:val="100"/>
                <w:kern w:val="0"/>
                <w:sz w:val="32"/>
                <w:szCs w:val="32"/>
                <w:highlight w:val="none"/>
                <w:lang w:val="en-US" w:eastAsia="zh-CN"/>
              </w:rPr>
            </w:pPr>
            <w:r>
              <w:rPr>
                <w:rStyle w:val="12"/>
                <w:rFonts w:hint="eastAsia" w:ascii="仿宋_GB2312" w:hAnsi="仿宋_GB2312" w:eastAsia="仿宋_GB2312" w:cs="仿宋_GB2312"/>
                <w:b/>
                <w:bCs/>
                <w:i w:val="0"/>
                <w:caps w:val="0"/>
                <w:spacing w:val="0"/>
                <w:w w:val="100"/>
                <w:kern w:val="0"/>
                <w:sz w:val="32"/>
                <w:szCs w:val="32"/>
                <w:highlight w:val="none"/>
                <w:lang w:val="en-US" w:eastAsia="zh-CN"/>
              </w:rPr>
              <w:t>评价方法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128" w:type="dxa"/>
            <w:gridSpan w:val="4"/>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both"/>
              <w:textAlignment w:val="baseline"/>
              <w:rPr>
                <w:rStyle w:val="12"/>
                <w:rFonts w:hint="eastAsia" w:ascii="仿宋_GB2312" w:hAnsi="仿宋_GB2312" w:eastAsia="仿宋_GB2312" w:cs="仿宋_GB2312"/>
                <w:b/>
                <w:bCs/>
                <w:i w:val="0"/>
                <w:caps w:val="0"/>
                <w:spacing w:val="0"/>
                <w:w w:val="100"/>
                <w:kern w:val="0"/>
                <w:sz w:val="32"/>
                <w:szCs w:val="32"/>
                <w:highlight w:val="none"/>
                <w:lang w:val="en-US" w:eastAsia="zh-CN"/>
              </w:rPr>
            </w:pPr>
            <w:r>
              <w:rPr>
                <w:rStyle w:val="12"/>
                <w:rFonts w:hint="eastAsia" w:ascii="仿宋_GB2312" w:hAnsi="仿宋_GB2312" w:eastAsia="仿宋_GB2312" w:cs="仿宋_GB2312"/>
                <w:b/>
                <w:bCs/>
                <w:i w:val="0"/>
                <w:caps w:val="0"/>
                <w:spacing w:val="0"/>
                <w:w w:val="100"/>
                <w:kern w:val="0"/>
                <w:sz w:val="32"/>
                <w:szCs w:val="32"/>
                <w:highlight w:val="none"/>
                <w:lang w:val="en-US" w:eastAsia="zh-CN"/>
              </w:rPr>
              <w:t>技术部分（满分86分）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服务响应</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50</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根据供应商对招标文件《第四章招标内容及要求》“二、技术和服务要求”中的各项要求的响应承诺情况，由评委进行评分：标注“★”号的参数为不允许偏离的实质性参数。其余完全满足招标文件要求（按项号计算，共计153项）的得50分；其中标注“▲”号的参数为重要参数，每负偏离一项扣1.36分（共1项），其他未标注“▲”号的参数为一般参数，每负偏离一项扣0.32分（共152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对项目理解</w:t>
            </w:r>
          </w:p>
        </w:tc>
        <w:tc>
          <w:tcPr>
            <w:tcW w:w="862"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spacing w:before="0" w:beforeAutospacing="1" w:after="0" w:afterAutospacing="1" w:line="500" w:lineRule="exact"/>
              <w:ind w:left="0" w:right="0"/>
              <w:jc w:val="center"/>
              <w:textAlignment w:val="baseline"/>
              <w:rPr>
                <w:rStyle w:val="12"/>
                <w:rFonts w:hint="eastAsia" w:ascii="仿宋_GB2312" w:hAnsi="仿宋_GB2312" w:eastAsia="仿宋_GB2312" w:cs="仿宋_GB2312"/>
                <w:b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i w:val="0"/>
                <w:caps w:val="0"/>
                <w:spacing w:val="0"/>
                <w:w w:val="100"/>
                <w:kern w:val="0"/>
                <w:sz w:val="32"/>
                <w:szCs w:val="32"/>
                <w:highlight w:val="none"/>
                <w:lang w:val="en-US" w:eastAsia="zh-CN"/>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所提供的项目监理总体方案能够正确理解和把握本项目特点，工作范围能够涵盖本项目所包含的监理要求，由评标小组进行评审：总体方案理解、工作范围要求完全符合得3分；基本符合要求得2分；一般符合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5"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质量控制</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提供的质量控制目标是否明确、质量控制方法是否合理可行等情况由评标小组进行评审：目标明确、质量控制合理且可行有效的得3分；目标清楚、方法相对合理有一定效果的得2分；目标、方法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进度控制</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根据提供的进度控制目标是否明确、进度控制方法是否合理可行等情况由评标小组进行评审：目标明确、进度控制方法合理的得3分；目标清楚、方法相对合理得2分；目标、方法一般的得1分；未提供的不得分。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合同管理</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合同管理进行评价，由评标小组进行评审:合同管理明确、合理、合规、条理清晰且详细描述的得3分；合同管理清楚、相对合理合规、条理也较清晰的得2分；合同管理描述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6</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安全控制</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安全控制进行评价，由评标小组进行评审：安全控制方法得当，具有很强的可操作性和针对性且能对安全控制进行详细描述的得3分；安全控制方法符合规范要求，具有一定可操作性和针对性的得2分；安全控制方法一般，没有突出亮点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7</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组织协调</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组织协调进行评价，由评标小组进行评审：通过组织协调，能达到对资源进行整合，控制激励和协调群体活动过程，使之相互融合从而实现组织目标的得3分；通过组织协调，能在一定范围内达到对资源进行整合，控制激励和协调群体活动过程，使之达到一定程度的相互融合从而实现部分组织目标的得2分；组织协调一般，效果不明显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8</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项目难点监控</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项目难点监控进行评价，由评标小组进行评审：方案中能对项目难点监控进行详细描述并能针对这些难点提出可行、有效的解决办法的得3分；方案中能对项目难点描述清楚提出对的解决办法具有一定可行性的得2分；方案对项目难点有一定描述，提出的解决办法可行性、有效性效果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9</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监理工作制度</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监理工作制度进行评价，由评标小组进行评审：工作制度完全符合劳动法要求、可操作性强、能规避一些风险、避免一些劳资纠纷、能起到未雨绸缪作用的得3分；工作制度完全符合劳动法要求、具有一定可操作性、一定程度上能规避一些风险、避免一些劳资纠纷、有一点未雨绸缪效果作用的得2分；工作制度能符合劳动法要求、可操作性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10</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人员配备方案</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根据供应商项目管理组织架构及制定的岗位设置、各岗位人数和岗位职责完整、合理、可行情况,由评标小组进行评审：完整合理可行得3分；基本符合要求得2分；一般符合得1分；未提供的不得分。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11</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变更控制</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所提供的监理工作方案中变更控制目标等进行评价，由评标小组进行评审；变更控制方案得当、能有效避免引发对投资控制、工程工期的影响，且对变更控制目标进行详细描述的得3分；变更控制方案相对得当、对避免引发对投资控制、工程工期的影响能起到一定作用，且对变更控制目标进行描述相对详细的得2分；变更控制方案一般，对避免引发对投资控制、工程工期的影响作用一般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合理化建议方案</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针对采购人工程的特点提出合理化建议方案，由评标小组进行评审，完全符合采购人工程项目特点，确实起到优化作用的得3分；基本符合采购人工程项目特点，起到一定优化作用的得2分；一般符合的得1分；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13</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投资控制</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根据供应商提供的监理工作方案中投资控制目标等情况进行评价，由评标小组进行评审：投资控制方案得当、效果明显的得3分；投资控制方案一般，有一定效果的得2分；有提供控制方案，但描述的较为简单的得1分；未提供的不得分。</w:t>
            </w:r>
          </w:p>
        </w:tc>
      </w:tr>
    </w:tbl>
    <w:p>
      <w:pPr>
        <w:pStyle w:val="22"/>
        <w:widowControl/>
        <w:snapToGrid/>
        <w:spacing w:before="0" w:beforeAutospacing="1" w:after="0" w:afterAutospacing="1" w:line="500" w:lineRule="exact"/>
        <w:ind w:left="0" w:right="0" w:firstLine="640" w:firstLineChars="200"/>
        <w:jc w:val="left"/>
        <w:textAlignment w:val="baseline"/>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③商务项满分为4.00分。</w:t>
      </w:r>
    </w:p>
    <w:tbl>
      <w:tblPr>
        <w:tblStyle w:val="9"/>
        <w:tblW w:w="9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4"/>
        <w:gridCol w:w="1260"/>
        <w:gridCol w:w="862"/>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128"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bCs/>
                <w:i w:val="0"/>
                <w:caps w:val="0"/>
                <w:spacing w:val="0"/>
                <w:w w:val="100"/>
                <w:kern w:val="2"/>
                <w:sz w:val="32"/>
                <w:szCs w:val="32"/>
                <w:highlight w:val="none"/>
                <w:lang w:val="en-US" w:eastAsia="zh-CN" w:bidi="ar-SA"/>
              </w:rPr>
              <w:t>商务部分（满分4分）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业绩</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righ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2.00</w:t>
            </w:r>
          </w:p>
        </w:tc>
        <w:tc>
          <w:tcPr>
            <w:tcW w:w="6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供应商近3年来（自2020年1月1日起至投标截止时间止，以竣工验收时间为准）已完成且经验收合格的工程监理项目，每个项目得1分，满分2分 【注：供应商应在投标文件中提供中标公告（提供相关网站中标公告的下载网页并注明网址）、中标通知书、监理服务合同、竣工验收证书或竣工验收备案表的相关证明文件，每个案例均需完整提供上述证明材料的复印件，原件备查；未完整提供上述证明材料复印件者不得分】。无业绩的本项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满意度评价</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righ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1.00</w:t>
            </w:r>
          </w:p>
        </w:tc>
        <w:tc>
          <w:tcPr>
            <w:tcW w:w="6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供应商近3年来（自2020年1月1日起至投标截止时间止，以评价意见时间为准）所完成的工程监理项目采购人满意度评价情况由评标委员会进行评分：每提供一份服务满意度评价证明材料（评价为满意或好或优或同等评价）的得1分,满分1分。需提供加盖业主公章或部门章的用户评价表和合同复印件注：本项与“业绩”评分项同一项目的不重复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764" w:type="dxa"/>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3</w:t>
            </w:r>
          </w:p>
        </w:tc>
        <w:tc>
          <w:tcPr>
            <w:tcW w:w="12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荣誉</w:t>
            </w:r>
          </w:p>
        </w:tc>
        <w:tc>
          <w:tcPr>
            <w:tcW w:w="86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right"/>
              <w:rPr>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1.00</w:t>
            </w:r>
          </w:p>
        </w:tc>
        <w:tc>
          <w:tcPr>
            <w:tcW w:w="624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500" w:lineRule="exact"/>
              <w:ind w:left="0" w:leftChars="0" w:right="0" w:rightChars="0"/>
              <w:jc w:val="left"/>
              <w:rPr>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
              </w:rPr>
              <w:t>供应商近3年来（自2020年1月1日起至投标截止时间止），有受到政府部门表扬或表彰的得1分，满分1分。须提供表扬或表彰的证明材料，未提供不得分。</w:t>
            </w:r>
          </w:p>
        </w:tc>
      </w:tr>
    </w:tbl>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snapToGrid/>
        <w:spacing w:before="0" w:beforeAutospacing="0" w:after="0" w:afterAutospacing="0" w:line="500" w:lineRule="exact"/>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p>
    <w:p>
      <w:pPr>
        <w:numPr>
          <w:ilvl w:val="0"/>
          <w:numId w:val="2"/>
        </w:numPr>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采购内容及要求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exact"/>
        <w:ind w:left="0" w:right="0" w:firstLine="0"/>
        <w:jc w:val="both"/>
        <w:rPr>
          <w:rFonts w:hint="eastAsia" w:ascii="仿宋_GB2312" w:hAnsi="仿宋_GB2312" w:eastAsia="仿宋_GB2312" w:cs="仿宋_GB2312"/>
          <w:b/>
          <w:bCs/>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shd w:val="clear" w:fill="FFFFFF"/>
        </w:rPr>
        <w:t>一、项目概况（采购标的）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48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1.项目名称：</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放射科CT室等用房装修工程监理服务项目</w:t>
      </w:r>
      <w:r>
        <w:rPr>
          <w:rFonts w:hint="eastAsia" w:ascii="仿宋_GB2312" w:hAnsi="仿宋_GB2312" w:eastAsia="仿宋_GB2312" w:cs="仿宋_GB2312"/>
          <w:i w:val="0"/>
          <w:iCs w:val="0"/>
          <w:caps w:val="0"/>
          <w:color w:val="auto"/>
          <w:spacing w:val="0"/>
          <w:sz w:val="32"/>
          <w:szCs w:val="32"/>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48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2.建设地点：福州市鼓楼区鼓屏路67号；</w:t>
      </w:r>
    </w:p>
    <w:p>
      <w:pPr>
        <w:pStyle w:val="33"/>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3.工程建设规模：</w:t>
      </w:r>
      <w:r>
        <w:rPr>
          <w:rFonts w:hint="eastAsia" w:ascii="仿宋_GB2312" w:hAnsi="仿宋_GB2312" w:eastAsia="仿宋_GB2312" w:cs="仿宋_GB2312"/>
          <w:b w:val="0"/>
          <w:bCs/>
          <w:color w:val="000000"/>
          <w:sz w:val="32"/>
          <w:szCs w:val="32"/>
          <w:highlight w:val="none"/>
          <w:shd w:val="clear" w:fill="FFFFFF"/>
        </w:rPr>
        <w:t>本项目为</w:t>
      </w:r>
      <w:r>
        <w:rPr>
          <w:rFonts w:hint="eastAsia" w:ascii="仿宋_GB2312" w:hAnsi="仿宋_GB2312" w:eastAsia="仿宋_GB2312" w:cs="仿宋_GB2312"/>
          <w:b w:val="0"/>
          <w:bCs/>
          <w:sz w:val="32"/>
          <w:szCs w:val="32"/>
          <w:highlight w:val="none"/>
        </w:rPr>
        <w:t>放射科CT室等用房加固装修工程</w:t>
      </w:r>
      <w:r>
        <w:rPr>
          <w:rFonts w:hint="eastAsia" w:ascii="仿宋_GB2312" w:hAnsi="仿宋_GB2312" w:eastAsia="仿宋_GB2312" w:cs="仿宋_GB2312"/>
          <w:b w:val="0"/>
          <w:bCs/>
          <w:color w:val="000000"/>
          <w:sz w:val="32"/>
          <w:szCs w:val="32"/>
          <w:highlight w:val="none"/>
          <w:shd w:val="clear" w:fill="FFFFFF"/>
        </w:rPr>
        <w:t>，</w:t>
      </w:r>
      <w:r>
        <w:rPr>
          <w:rFonts w:hint="eastAsia" w:ascii="仿宋_GB2312" w:hAnsi="仿宋_GB2312" w:eastAsia="仿宋_GB2312" w:cs="仿宋_GB2312"/>
          <w:b w:val="0"/>
          <w:bCs/>
          <w:color w:val="000000"/>
          <w:sz w:val="32"/>
          <w:szCs w:val="32"/>
          <w:highlight w:val="none"/>
          <w:shd w:val="clear" w:fill="FFFFFF"/>
          <w:lang w:val="en-US" w:eastAsia="zh-CN"/>
        </w:rPr>
        <w:t>预算金额293万元，</w:t>
      </w:r>
      <w:r>
        <w:rPr>
          <w:rFonts w:hint="eastAsia" w:ascii="仿宋_GB2312" w:hAnsi="仿宋_GB2312" w:eastAsia="仿宋_GB2312" w:cs="仿宋_GB2312"/>
          <w:b w:val="0"/>
          <w:bCs/>
          <w:color w:val="000000"/>
          <w:sz w:val="32"/>
          <w:szCs w:val="32"/>
          <w:highlight w:val="none"/>
          <w:shd w:val="clear" w:fill="FFFFFF"/>
        </w:rPr>
        <w:t>施工</w:t>
      </w:r>
      <w:r>
        <w:rPr>
          <w:rFonts w:hint="eastAsia" w:ascii="仿宋_GB2312" w:hAnsi="仿宋_GB2312" w:eastAsia="仿宋_GB2312" w:cs="仿宋_GB2312"/>
          <w:b w:val="0"/>
          <w:bCs/>
          <w:color w:val="000000"/>
          <w:sz w:val="32"/>
          <w:szCs w:val="32"/>
          <w:highlight w:val="none"/>
        </w:rPr>
        <w:t>面积约495㎡，改造区域分别为病房楼一层放射科区域（</w:t>
      </w:r>
      <w:r>
        <w:rPr>
          <w:rFonts w:hint="eastAsia" w:ascii="仿宋_GB2312" w:hAnsi="仿宋_GB2312" w:eastAsia="仿宋_GB2312" w:cs="仿宋_GB2312"/>
          <w:b w:val="0"/>
          <w:bCs/>
          <w:color w:val="333333"/>
          <w:sz w:val="32"/>
          <w:szCs w:val="32"/>
          <w:highlight w:val="none"/>
          <w:shd w:val="clear" w:fill="FFFFFF"/>
        </w:rPr>
        <w:t>CT室、胃肠室、骨密度室、登记室、办公及值班室、过道钢结构雨棚等</w:t>
      </w:r>
      <w:r>
        <w:rPr>
          <w:rFonts w:hint="eastAsia" w:ascii="仿宋_GB2312" w:hAnsi="仿宋_GB2312" w:eastAsia="仿宋_GB2312" w:cs="仿宋_GB2312"/>
          <w:b w:val="0"/>
          <w:bCs/>
          <w:color w:val="000000"/>
          <w:sz w:val="32"/>
          <w:szCs w:val="32"/>
          <w:highlight w:val="none"/>
        </w:rPr>
        <w:t>）和负一层卫生间，施工内容包含加固、装饰装修、钢结构、水电、防水、消防、暖通、防辐射等。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2"/>
          <w:rFonts w:hint="eastAsia" w:ascii="仿宋_GB2312" w:hAnsi="仿宋_GB2312" w:eastAsia="仿宋_GB2312" w:cs="仿宋_GB2312"/>
          <w:b/>
          <w:bCs/>
          <w:i w:val="0"/>
          <w:caps w:val="0"/>
          <w:spacing w:val="0"/>
          <w:w w:val="100"/>
          <w:kern w:val="2"/>
          <w:sz w:val="32"/>
          <w:szCs w:val="32"/>
          <w:highlight w:val="none"/>
          <w:lang w:val="en-US" w:eastAsia="zh-CN" w:bidi="ar-SA"/>
        </w:rPr>
        <w:t>二、</w:t>
      </w:r>
      <w:r>
        <w:rPr>
          <w:rStyle w:val="12"/>
          <w:rFonts w:ascii="仿宋_GB2312" w:hAnsi="仿宋_GB2312" w:eastAsia="仿宋_GB2312" w:cs="仿宋_GB2312"/>
          <w:b/>
          <w:bCs/>
          <w:i w:val="0"/>
          <w:caps w:val="0"/>
          <w:spacing w:val="0"/>
          <w:w w:val="100"/>
          <w:kern w:val="2"/>
          <w:sz w:val="32"/>
          <w:szCs w:val="32"/>
          <w:highlight w:val="none"/>
          <w:lang w:val="en-US" w:eastAsia="zh-CN" w:bidi="ar-SA"/>
        </w:rPr>
        <w:t>技术和服务要求（以“★”标示的内容为不允许负偏离</w:t>
      </w:r>
      <w:r>
        <w:rPr>
          <w:rStyle w:val="11"/>
          <w:rFonts w:hint="eastAsia" w:ascii="仿宋_GB2312" w:hAnsi="仿宋_GB2312" w:eastAsia="仿宋_GB2312" w:cs="仿宋_GB2312"/>
          <w:i w:val="0"/>
          <w:iCs w:val="0"/>
          <w:caps w:val="0"/>
          <w:color w:val="auto"/>
          <w:spacing w:val="0"/>
          <w:sz w:val="32"/>
          <w:szCs w:val="32"/>
          <w:highlight w:val="none"/>
          <w:shd w:val="clear" w:fill="FFFFFF"/>
        </w:rPr>
        <w:t>（一）监理服务基本准则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（1）遵照“守法、诚信、公正、科学”的准则执业，维护建设单位与施工单位的合法权益。</w:t>
      </w:r>
      <w:r>
        <w:rPr>
          <w:rStyle w:val="11"/>
          <w:rFonts w:hint="eastAsia" w:ascii="仿宋_GB2312" w:hAnsi="仿宋_GB2312" w:eastAsia="仿宋_GB2312" w:cs="仿宋_GB2312"/>
          <w:i w:val="0"/>
          <w:iCs w:val="0"/>
          <w:caps w:val="0"/>
          <w:color w:val="auto"/>
          <w:spacing w:val="0"/>
          <w:sz w:val="32"/>
          <w:szCs w:val="32"/>
          <w:highlight w:val="none"/>
          <w:shd w:val="clear" w:fill="FFFFFF"/>
        </w:rPr>
        <w:t>（项号1）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（2）具体应做到：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1）执行有关项目建设的法律、法规、规范、标准和制度，履行监理合同规定的义务和职责。</w:t>
      </w:r>
      <w:r>
        <w:rPr>
          <w:rStyle w:val="11"/>
          <w:rFonts w:hint="eastAsia" w:ascii="仿宋_GB2312" w:hAnsi="仿宋_GB2312" w:eastAsia="仿宋_GB2312" w:cs="仿宋_GB2312"/>
          <w:i w:val="0"/>
          <w:iCs w:val="0"/>
          <w:caps w:val="0"/>
          <w:color w:val="auto"/>
          <w:spacing w:val="0"/>
          <w:sz w:val="32"/>
          <w:szCs w:val="32"/>
          <w:highlight w:val="none"/>
          <w:shd w:val="clear" w:fill="FFFFFF"/>
        </w:rPr>
        <w:t>（项号2）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2）不收受施工单位的任何礼金。</w:t>
      </w:r>
      <w:r>
        <w:rPr>
          <w:rStyle w:val="11"/>
          <w:rFonts w:hint="eastAsia" w:ascii="仿宋_GB2312" w:hAnsi="仿宋_GB2312" w:eastAsia="仿宋_GB2312" w:cs="仿宋_GB2312"/>
          <w:i w:val="0"/>
          <w:iCs w:val="0"/>
          <w:caps w:val="0"/>
          <w:color w:val="auto"/>
          <w:spacing w:val="0"/>
          <w:sz w:val="32"/>
          <w:szCs w:val="32"/>
          <w:highlight w:val="none"/>
          <w:shd w:val="clear" w:fill="FFFFFF"/>
        </w:rPr>
        <w:t>（项号3）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3）不泄露所监理项目各方认为需要保密的事项。</w:t>
      </w:r>
      <w:r>
        <w:rPr>
          <w:rStyle w:val="11"/>
          <w:rFonts w:hint="eastAsia" w:ascii="仿宋_GB2312" w:hAnsi="仿宋_GB2312" w:eastAsia="仿宋_GB2312" w:cs="仿宋_GB2312"/>
          <w:i w:val="0"/>
          <w:iCs w:val="0"/>
          <w:caps w:val="0"/>
          <w:color w:val="auto"/>
          <w:spacing w:val="0"/>
          <w:sz w:val="32"/>
          <w:szCs w:val="32"/>
          <w:highlight w:val="none"/>
          <w:shd w:val="clear" w:fill="FFFFFF"/>
        </w:rPr>
        <w:t>（项号4）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4）遵守国家的法律和政府的有关条例、规定和办法等。</w:t>
      </w:r>
      <w:r>
        <w:rPr>
          <w:rStyle w:val="11"/>
          <w:rFonts w:hint="eastAsia" w:ascii="仿宋_GB2312" w:hAnsi="仿宋_GB2312" w:eastAsia="仿宋_GB2312" w:cs="仿宋_GB2312"/>
          <w:i w:val="0"/>
          <w:iCs w:val="0"/>
          <w:caps w:val="0"/>
          <w:color w:val="auto"/>
          <w:spacing w:val="0"/>
          <w:sz w:val="32"/>
          <w:szCs w:val="32"/>
          <w:highlight w:val="none"/>
          <w:shd w:val="clear" w:fill="FFFFFF"/>
        </w:rPr>
        <w:t>（项号5）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5）坚持公正的立场，独立、公正地处理有关各方的争议。</w:t>
      </w:r>
      <w:r>
        <w:rPr>
          <w:rStyle w:val="11"/>
          <w:rFonts w:hint="eastAsia" w:ascii="仿宋_GB2312" w:hAnsi="仿宋_GB2312" w:eastAsia="仿宋_GB2312" w:cs="仿宋_GB2312"/>
          <w:i w:val="0"/>
          <w:iCs w:val="0"/>
          <w:caps w:val="0"/>
          <w:color w:val="auto"/>
          <w:spacing w:val="0"/>
          <w:sz w:val="32"/>
          <w:szCs w:val="32"/>
          <w:highlight w:val="none"/>
          <w:shd w:val="clear" w:fill="FFFFFF"/>
        </w:rPr>
        <w:t>（项号6）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6）坚持科学的态度和实事求是的原则。</w:t>
      </w:r>
      <w:r>
        <w:rPr>
          <w:rStyle w:val="11"/>
          <w:rFonts w:hint="eastAsia" w:ascii="仿宋_GB2312" w:hAnsi="仿宋_GB2312" w:eastAsia="仿宋_GB2312" w:cs="仿宋_GB2312"/>
          <w:i w:val="0"/>
          <w:iCs w:val="0"/>
          <w:caps w:val="0"/>
          <w:color w:val="auto"/>
          <w:spacing w:val="0"/>
          <w:sz w:val="32"/>
          <w:szCs w:val="32"/>
          <w:highlight w:val="none"/>
          <w:shd w:val="clear" w:fill="FFFFFF"/>
        </w:rPr>
        <w:t>（项号7）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7）在坚持按监理合同的规定向建设单位提供技术服务的同时，帮助被监理者完成负担的建设任务。</w:t>
      </w:r>
      <w:r>
        <w:rPr>
          <w:rStyle w:val="11"/>
          <w:rFonts w:hint="eastAsia" w:ascii="仿宋_GB2312" w:hAnsi="仿宋_GB2312" w:eastAsia="仿宋_GB2312" w:cs="仿宋_GB2312"/>
          <w:i w:val="0"/>
          <w:iCs w:val="0"/>
          <w:caps w:val="0"/>
          <w:color w:val="auto"/>
          <w:spacing w:val="0"/>
          <w:sz w:val="32"/>
          <w:szCs w:val="32"/>
          <w:highlight w:val="none"/>
          <w:shd w:val="clear" w:fill="FFFFFF"/>
        </w:rPr>
        <w:t>（项号8）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8）不泄露所监理的项目需保密的事项。</w:t>
      </w:r>
      <w:r>
        <w:rPr>
          <w:rStyle w:val="11"/>
          <w:rFonts w:hint="eastAsia" w:ascii="仿宋_GB2312" w:hAnsi="仿宋_GB2312" w:eastAsia="仿宋_GB2312" w:cs="仿宋_GB2312"/>
          <w:i w:val="0"/>
          <w:iCs w:val="0"/>
          <w:caps w:val="0"/>
          <w:color w:val="auto"/>
          <w:spacing w:val="0"/>
          <w:sz w:val="32"/>
          <w:szCs w:val="32"/>
          <w:highlight w:val="none"/>
          <w:shd w:val="clear" w:fill="FFFFFF"/>
        </w:rPr>
        <w:t>（项号9）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（二）项目工作目标基本要求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依照有关标准和法律法规以及采购人的需求，本着科学、公正、严格、守信、守纪、守法的原则，以高度的责任心、丰富的项目管理和专业技术经验，对工程建设项目实施全面的、有重点的、精线条的监督管理，通过对项目全过程的检查、监督保证各工序的工作质量、成果质量符合规定；保证建设系统功能满足用户需求，操作方便；帮助采购人掌控工程进度和质量、按期分段对工程验收，保证工程按期、高质量地完成，最终提交采购人满意的成果。</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（2）具体分解为如下目标：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1）质量目标：符合有关技术标准和规范，满足设计文件与合同要求，以及经采购人和实施方、监理方三方签字认可的变更要求。</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2）进度目标：保证项目按规定时间前建设完成，投入使用。</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3）项目管理目标：对各种文档以及项目的管理提供可靠的审核和质量保证。</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（3）实施过程中的监理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1）编制监理规划、监理实施细则，提交给</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审核。</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根据相关项目的工作范围的要求，制定出详细的项目管理实施计划，主要内容包括项目计划管理、人员管理、进度管理、质量管理、变更与风险管理、合同管理、安全管理、知识产权管理、沟通与协调管理、评估与验收管理、文档管理、项目管理办法、施工单位管理办法等，提交给</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审核，并依此进行相关的过程管理。</w:t>
      </w:r>
      <w:r>
        <w:rPr>
          <w:rStyle w:val="11"/>
          <w:rFonts w:hint="eastAsia" w:ascii="仿宋_GB2312" w:hAnsi="仿宋_GB2312" w:eastAsia="仿宋_GB2312" w:cs="仿宋_GB2312"/>
          <w:i w:val="0"/>
          <w:iCs w:val="0"/>
          <w:caps w:val="0"/>
          <w:color w:val="auto"/>
          <w:spacing w:val="0"/>
          <w:sz w:val="32"/>
          <w:szCs w:val="32"/>
          <w:highlight w:val="none"/>
          <w:shd w:val="clear" w:fill="FFFFFF"/>
        </w:rPr>
        <w:t>（项号15）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3）根据工程的总体规划，与</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联合对施工单位制定的工程总体实施方案、深化设 计方案、实施策略、实施规范等进行审核评估，并提交审核意见及相关问题处理方案和措施，以及监督方案和措施的执行。</w:t>
      </w:r>
      <w:r>
        <w:rPr>
          <w:rStyle w:val="11"/>
          <w:rFonts w:hint="eastAsia" w:ascii="仿宋_GB2312" w:hAnsi="仿宋_GB2312" w:eastAsia="仿宋_GB2312" w:cs="仿宋_GB2312"/>
          <w:i w:val="0"/>
          <w:iCs w:val="0"/>
          <w:caps w:val="0"/>
          <w:color w:val="auto"/>
          <w:spacing w:val="0"/>
          <w:sz w:val="32"/>
          <w:szCs w:val="32"/>
          <w:highlight w:val="none"/>
          <w:shd w:val="clear" w:fill="FFFFFF"/>
        </w:rPr>
        <w:t>（项号16）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4）对施工单位的实施工作准备情况进行监督；对施工单位的施工进度计划进行评估和审查；审核工程实施人员安排情况，确认施工单位提交的工程实施人员与实际工作人员的一致性。</w:t>
      </w:r>
      <w:r>
        <w:rPr>
          <w:rStyle w:val="11"/>
          <w:rFonts w:hint="eastAsia" w:ascii="仿宋_GB2312" w:hAnsi="仿宋_GB2312" w:eastAsia="仿宋_GB2312" w:cs="仿宋_GB2312"/>
          <w:i w:val="0"/>
          <w:iCs w:val="0"/>
          <w:caps w:val="0"/>
          <w:color w:val="auto"/>
          <w:spacing w:val="0"/>
          <w:sz w:val="32"/>
          <w:szCs w:val="32"/>
          <w:highlight w:val="none"/>
          <w:shd w:val="clear" w:fill="FFFFFF"/>
        </w:rPr>
        <w:t>（项号17）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检查工程采用硬件、系统软件是否符合所确定的品牌、型号、规格和质量标准，提交相关验收清单和验收方法；负责工程材料、硬件设备、系统软件的进场、开箱和检验，保证所有硬件、系统软件都符合合同要求。</w:t>
      </w:r>
      <w:r>
        <w:rPr>
          <w:rStyle w:val="11"/>
          <w:rFonts w:hint="eastAsia" w:ascii="仿宋_GB2312" w:hAnsi="仿宋_GB2312" w:eastAsia="仿宋_GB2312" w:cs="仿宋_GB2312"/>
          <w:i w:val="0"/>
          <w:iCs w:val="0"/>
          <w:caps w:val="0"/>
          <w:color w:val="auto"/>
          <w:spacing w:val="0"/>
          <w:sz w:val="32"/>
          <w:szCs w:val="32"/>
          <w:highlight w:val="none"/>
          <w:shd w:val="clear" w:fill="FFFFFF"/>
        </w:rPr>
        <w:t>（项号18）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6）督促施工单位严格执行项目开发合同、国家相关技术标准、规范，对违反要求的及时向</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报告，并提出处理方案。对工程中的难点、重点进行特别检查，做好分项验收工作。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（项号19）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对工程施工各个阶段的安装工艺进行检查，对工程中各项目以及工程整体的进展状况进行评审及监控，定期检查汇报工程实际进度情况，审核施工单位的进度报告，对工程实施过程中各个阶段的实施成果进行评审和管理，并提交审核意见及相关问题处理方案和措施，以及监督方案和措施的执行。</w:t>
      </w:r>
      <w:r>
        <w:rPr>
          <w:rStyle w:val="11"/>
          <w:rFonts w:hint="eastAsia" w:ascii="仿宋_GB2312" w:hAnsi="仿宋_GB2312" w:eastAsia="仿宋_GB2312" w:cs="仿宋_GB2312"/>
          <w:i w:val="0"/>
          <w:iCs w:val="0"/>
          <w:caps w:val="0"/>
          <w:color w:val="auto"/>
          <w:spacing w:val="0"/>
          <w:sz w:val="32"/>
          <w:szCs w:val="32"/>
          <w:highlight w:val="none"/>
          <w:shd w:val="clear" w:fill="FFFFFF"/>
        </w:rPr>
        <w:t>（项号20）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8）根据工程进度情况，对阶段测试方案进行评审，并根据测试方案对已完成部分进行测试，就发现的问题提出处理方案和措施，以及监督方案和措施的执行。</w:t>
      </w:r>
      <w:r>
        <w:rPr>
          <w:rStyle w:val="11"/>
          <w:rFonts w:hint="eastAsia" w:ascii="仿宋_GB2312" w:hAnsi="仿宋_GB2312" w:eastAsia="仿宋_GB2312" w:cs="仿宋_GB2312"/>
          <w:i w:val="0"/>
          <w:iCs w:val="0"/>
          <w:caps w:val="0"/>
          <w:color w:val="auto"/>
          <w:spacing w:val="0"/>
          <w:sz w:val="32"/>
          <w:szCs w:val="32"/>
          <w:highlight w:val="none"/>
          <w:shd w:val="clear" w:fill="FFFFFF"/>
        </w:rPr>
        <w:t>（项号21）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9）管理项目的时间进度，监控项目计划的制定和执行，帮助预测、识别项目中出现的主要问题和面临的主要风险因素，并跟踪、协调解决各种项目问题和风险。</w:t>
      </w:r>
      <w:r>
        <w:rPr>
          <w:rStyle w:val="11"/>
          <w:rFonts w:hint="eastAsia" w:ascii="仿宋_GB2312" w:hAnsi="仿宋_GB2312" w:eastAsia="仿宋_GB2312" w:cs="仿宋_GB2312"/>
          <w:i w:val="0"/>
          <w:iCs w:val="0"/>
          <w:caps w:val="0"/>
          <w:color w:val="auto"/>
          <w:spacing w:val="0"/>
          <w:sz w:val="32"/>
          <w:szCs w:val="32"/>
          <w:highlight w:val="none"/>
          <w:shd w:val="clear" w:fill="FFFFFF"/>
        </w:rPr>
        <w:t>（项号22）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10）对工程的重大变更进行审核和有效控制，提出相关变更处理方案及措施，以及监督方案和措施的执行，处理好各种变更及索赔事宜。</w:t>
      </w:r>
      <w:r>
        <w:rPr>
          <w:rStyle w:val="11"/>
          <w:rFonts w:hint="eastAsia" w:ascii="仿宋_GB2312" w:hAnsi="仿宋_GB2312" w:eastAsia="仿宋_GB2312" w:cs="仿宋_GB2312"/>
          <w:i w:val="0"/>
          <w:iCs w:val="0"/>
          <w:caps w:val="0"/>
          <w:color w:val="auto"/>
          <w:spacing w:val="0"/>
          <w:sz w:val="32"/>
          <w:szCs w:val="32"/>
          <w:highlight w:val="none"/>
          <w:shd w:val="clear" w:fill="FFFFFF"/>
        </w:rPr>
        <w:t>（项号23）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11）组织软件工程质量、系统集成质量事故的原因调查、问题分析、问题评估、事故处理。</w:t>
      </w:r>
      <w:r>
        <w:rPr>
          <w:rStyle w:val="11"/>
          <w:rFonts w:hint="eastAsia" w:ascii="仿宋_GB2312" w:hAnsi="仿宋_GB2312" w:eastAsia="仿宋_GB2312" w:cs="仿宋_GB2312"/>
          <w:i w:val="0"/>
          <w:iCs w:val="0"/>
          <w:caps w:val="0"/>
          <w:color w:val="auto"/>
          <w:spacing w:val="0"/>
          <w:sz w:val="32"/>
          <w:szCs w:val="32"/>
          <w:highlight w:val="none"/>
          <w:shd w:val="clear" w:fill="FFFFFF"/>
        </w:rPr>
        <w:t>（项号24）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12）发现质量问题时及时向</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报告，并提出处理方案和措施，以及监督方案和措施的执行。</w:t>
      </w:r>
      <w:r>
        <w:rPr>
          <w:rStyle w:val="11"/>
          <w:rFonts w:hint="eastAsia" w:ascii="仿宋_GB2312" w:hAnsi="仿宋_GB2312" w:eastAsia="仿宋_GB2312" w:cs="仿宋_GB2312"/>
          <w:i w:val="0"/>
          <w:iCs w:val="0"/>
          <w:caps w:val="0"/>
          <w:color w:val="auto"/>
          <w:spacing w:val="0"/>
          <w:sz w:val="32"/>
          <w:szCs w:val="32"/>
          <w:highlight w:val="none"/>
          <w:shd w:val="clear" w:fill="FFFFFF"/>
        </w:rPr>
        <w:t>（项号25）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13）每周编制监理周报向</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综合报告和评价本月的质量和进度、合同执行情况、发生的重大事件、下周工作的计划、需要配合的事宜以及发生变化的可能性与应对措施。</w:t>
      </w:r>
      <w:r>
        <w:rPr>
          <w:rStyle w:val="11"/>
          <w:rFonts w:hint="eastAsia" w:ascii="仿宋_GB2312" w:hAnsi="仿宋_GB2312" w:eastAsia="仿宋_GB2312" w:cs="仿宋_GB2312"/>
          <w:i w:val="0"/>
          <w:iCs w:val="0"/>
          <w:caps w:val="0"/>
          <w:color w:val="auto"/>
          <w:spacing w:val="0"/>
          <w:sz w:val="32"/>
          <w:szCs w:val="32"/>
          <w:highlight w:val="none"/>
          <w:shd w:val="clear" w:fill="FFFFFF"/>
        </w:rPr>
        <w:t>（项号26）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14）其他需要监理的事项。</w:t>
      </w:r>
      <w:r>
        <w:rPr>
          <w:rStyle w:val="11"/>
          <w:rFonts w:hint="eastAsia" w:ascii="仿宋_GB2312" w:hAnsi="仿宋_GB2312" w:eastAsia="仿宋_GB2312" w:cs="仿宋_GB2312"/>
          <w:i w:val="0"/>
          <w:iCs w:val="0"/>
          <w:caps w:val="0"/>
          <w:color w:val="auto"/>
          <w:spacing w:val="0"/>
          <w:sz w:val="32"/>
          <w:szCs w:val="32"/>
          <w:highlight w:val="none"/>
          <w:shd w:val="clear" w:fill="FFFFFF"/>
        </w:rPr>
        <w:t>（项号27）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（4）验收过程中的监理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1）审核施工单位测试方案，对测试过程进行全程监控，确保交付质量。</w:t>
      </w:r>
      <w:r>
        <w:rPr>
          <w:rStyle w:val="11"/>
          <w:rFonts w:hint="eastAsia" w:ascii="仿宋_GB2312" w:hAnsi="仿宋_GB2312" w:eastAsia="仿宋_GB2312" w:cs="仿宋_GB2312"/>
          <w:i w:val="0"/>
          <w:iCs w:val="0"/>
          <w:caps w:val="0"/>
          <w:color w:val="auto"/>
          <w:spacing w:val="0"/>
          <w:sz w:val="32"/>
          <w:szCs w:val="32"/>
          <w:highlight w:val="none"/>
          <w:shd w:val="clear" w:fill="FFFFFF"/>
        </w:rPr>
        <w:t>（项号28）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2）协助采购人审批施工单位的验收申请，并制订工程验收计划。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3）协助采购人进行工程初验、试运行和终验工作，并负责督促和检查施工单位的整改工作。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（项号30）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4）项目完工后根据相关合同督促施工单位将完整的原始实施技术资料移交给采购人，同时负责检查移交的文档，确保真实和完整。</w:t>
      </w:r>
      <w:r>
        <w:rPr>
          <w:rStyle w:val="11"/>
          <w:rFonts w:hint="eastAsia" w:ascii="仿宋_GB2312" w:hAnsi="仿宋_GB2312" w:eastAsia="仿宋_GB2312" w:cs="仿宋_GB2312"/>
          <w:i w:val="0"/>
          <w:iCs w:val="0"/>
          <w:caps w:val="0"/>
          <w:color w:val="auto"/>
          <w:spacing w:val="0"/>
          <w:sz w:val="32"/>
          <w:szCs w:val="32"/>
          <w:highlight w:val="none"/>
          <w:shd w:val="clear" w:fill="FFFFFF"/>
        </w:rPr>
        <w:t>（项号31）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5）复核确认或否决施工单位编制的工程结算、决算。</w:t>
      </w:r>
      <w:r>
        <w:rPr>
          <w:rStyle w:val="11"/>
          <w:rFonts w:hint="eastAsia" w:ascii="仿宋_GB2312" w:hAnsi="仿宋_GB2312" w:eastAsia="仿宋_GB2312" w:cs="仿宋_GB2312"/>
          <w:i w:val="0"/>
          <w:iCs w:val="0"/>
          <w:caps w:val="0"/>
          <w:color w:val="auto"/>
          <w:spacing w:val="0"/>
          <w:sz w:val="32"/>
          <w:szCs w:val="32"/>
          <w:highlight w:val="none"/>
          <w:shd w:val="clear" w:fill="FFFFFF"/>
        </w:rPr>
        <w:t>（项号32）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6）工程验收通过后，与采购人、施工单位三方共同签署验收报告。</w:t>
      </w:r>
      <w:r>
        <w:rPr>
          <w:rStyle w:val="11"/>
          <w:rFonts w:hint="eastAsia" w:ascii="仿宋_GB2312" w:hAnsi="仿宋_GB2312" w:eastAsia="仿宋_GB2312" w:cs="仿宋_GB2312"/>
          <w:i w:val="0"/>
          <w:iCs w:val="0"/>
          <w:caps w:val="0"/>
          <w:color w:val="auto"/>
          <w:spacing w:val="0"/>
          <w:sz w:val="32"/>
          <w:szCs w:val="32"/>
          <w:highlight w:val="none"/>
          <w:shd w:val="clear" w:fill="FFFFFF"/>
        </w:rPr>
        <w:t>（项号33）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7）出具监理总结报告。</w:t>
      </w:r>
      <w:r>
        <w:rPr>
          <w:rStyle w:val="11"/>
          <w:rFonts w:hint="eastAsia" w:ascii="仿宋_GB2312" w:hAnsi="仿宋_GB2312" w:eastAsia="仿宋_GB2312" w:cs="仿宋_GB2312"/>
          <w:i w:val="0"/>
          <w:iCs w:val="0"/>
          <w:caps w:val="0"/>
          <w:color w:val="auto"/>
          <w:spacing w:val="0"/>
          <w:sz w:val="32"/>
          <w:szCs w:val="32"/>
          <w:highlight w:val="none"/>
          <w:shd w:val="clear" w:fill="FFFFFF"/>
        </w:rPr>
        <w:t>（项号34）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8）项目验收完毕进入质保阶段的审核与签发移交证书。</w:t>
      </w:r>
      <w:r>
        <w:rPr>
          <w:rStyle w:val="11"/>
          <w:rFonts w:hint="eastAsia" w:ascii="仿宋_GB2312" w:hAnsi="仿宋_GB2312" w:eastAsia="仿宋_GB2312" w:cs="仿宋_GB2312"/>
          <w:i w:val="0"/>
          <w:iCs w:val="0"/>
          <w:caps w:val="0"/>
          <w:color w:val="auto"/>
          <w:spacing w:val="0"/>
          <w:sz w:val="32"/>
          <w:szCs w:val="32"/>
          <w:highlight w:val="none"/>
          <w:shd w:val="clear" w:fill="FFFFFF"/>
        </w:rPr>
        <w:t>（项号35）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9）其他需要监理的事项。</w:t>
      </w:r>
      <w:r>
        <w:rPr>
          <w:rStyle w:val="11"/>
          <w:rFonts w:hint="eastAsia" w:ascii="仿宋_GB2312" w:hAnsi="仿宋_GB2312" w:eastAsia="仿宋_GB2312" w:cs="仿宋_GB2312"/>
          <w:i w:val="0"/>
          <w:iCs w:val="0"/>
          <w:caps w:val="0"/>
          <w:color w:val="auto"/>
          <w:spacing w:val="0"/>
          <w:sz w:val="32"/>
          <w:szCs w:val="32"/>
          <w:highlight w:val="none"/>
          <w:shd w:val="clear" w:fill="FFFFFF"/>
        </w:rPr>
        <w:t>（项号36）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10）当出现质量问题时，鉴定质量问题的责任。</w:t>
      </w:r>
      <w:r>
        <w:rPr>
          <w:rStyle w:val="11"/>
          <w:rFonts w:hint="eastAsia" w:ascii="仿宋_GB2312" w:hAnsi="仿宋_GB2312" w:eastAsia="仿宋_GB2312" w:cs="仿宋_GB2312"/>
          <w:i w:val="0"/>
          <w:iCs w:val="0"/>
          <w:caps w:val="0"/>
          <w:color w:val="auto"/>
          <w:spacing w:val="0"/>
          <w:sz w:val="32"/>
          <w:szCs w:val="32"/>
          <w:highlight w:val="none"/>
          <w:shd w:val="clear" w:fill="FFFFFF"/>
        </w:rPr>
        <w:t>（项号37）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11）对质量问题的处理结果进行跟踪、评审，直至解决为止。</w:t>
      </w:r>
      <w:r>
        <w:rPr>
          <w:rStyle w:val="11"/>
          <w:rFonts w:hint="eastAsia" w:ascii="仿宋_GB2312" w:hAnsi="仿宋_GB2312" w:eastAsia="仿宋_GB2312" w:cs="仿宋_GB2312"/>
          <w:i w:val="0"/>
          <w:iCs w:val="0"/>
          <w:caps w:val="0"/>
          <w:color w:val="auto"/>
          <w:spacing w:val="0"/>
          <w:sz w:val="32"/>
          <w:szCs w:val="32"/>
          <w:highlight w:val="none"/>
          <w:shd w:val="clear" w:fill="FFFFFF"/>
        </w:rPr>
        <w:t>（项号38）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12）其他需要监理的事项。</w:t>
      </w:r>
      <w:r>
        <w:rPr>
          <w:rStyle w:val="11"/>
          <w:rFonts w:hint="eastAsia" w:ascii="仿宋_GB2312" w:hAnsi="仿宋_GB2312" w:eastAsia="仿宋_GB2312" w:cs="仿宋_GB2312"/>
          <w:i w:val="0"/>
          <w:iCs w:val="0"/>
          <w:caps w:val="0"/>
          <w:color w:val="auto"/>
          <w:spacing w:val="0"/>
          <w:sz w:val="32"/>
          <w:szCs w:val="32"/>
          <w:highlight w:val="none"/>
          <w:shd w:val="clear" w:fill="FFFFFF"/>
        </w:rPr>
        <w:t>（项号39）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24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（三）服务方式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要求以现场监理为主要方式进行，监理公司应派总监理工程师和监理工程师按采购人要求建立项目监理机构，负责整个项目的全程监理工作。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（四）监理工作职责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（1）项目整体设计，组织及实施方案的总体把关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1）审核和确认施工单位的实施人员组织和实施计划安排；</w:t>
      </w:r>
      <w:r>
        <w:rPr>
          <w:rStyle w:val="11"/>
          <w:rFonts w:hint="eastAsia" w:ascii="仿宋_GB2312" w:hAnsi="仿宋_GB2312" w:eastAsia="仿宋_GB2312" w:cs="仿宋_GB2312"/>
          <w:i w:val="0"/>
          <w:iCs w:val="0"/>
          <w:caps w:val="0"/>
          <w:color w:val="auto"/>
          <w:spacing w:val="0"/>
          <w:sz w:val="32"/>
          <w:szCs w:val="32"/>
          <w:highlight w:val="none"/>
          <w:shd w:val="clear" w:fill="FFFFFF"/>
        </w:rPr>
        <w:t>（项号41）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2）协助采购人审核和确认项目实施方案的可行性和安全性；</w:t>
      </w:r>
      <w:r>
        <w:rPr>
          <w:rStyle w:val="11"/>
          <w:rFonts w:hint="eastAsia" w:ascii="仿宋_GB2312" w:hAnsi="仿宋_GB2312" w:eastAsia="仿宋_GB2312" w:cs="仿宋_GB2312"/>
          <w:i w:val="0"/>
          <w:iCs w:val="0"/>
          <w:caps w:val="0"/>
          <w:color w:val="auto"/>
          <w:spacing w:val="0"/>
          <w:sz w:val="32"/>
          <w:szCs w:val="32"/>
          <w:highlight w:val="none"/>
          <w:shd w:val="clear" w:fill="FFFFFF"/>
        </w:rPr>
        <w:t>（项号42）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3）审核和确认施工单位的质量保证计划；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（项号43）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4）审核和确认施工单位的进度计划。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（项号44）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（五）质量控制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（1）系统质量的控制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 依据合同要求和有关技术标准，审查、监督、控制本工程设备采购及设备安装的质量；</w:t>
      </w:r>
      <w:r>
        <w:rPr>
          <w:rStyle w:val="11"/>
          <w:rFonts w:hint="eastAsia" w:ascii="仿宋_GB2312" w:hAnsi="仿宋_GB2312" w:eastAsia="仿宋_GB2312" w:cs="仿宋_GB2312"/>
          <w:i w:val="0"/>
          <w:iCs w:val="0"/>
          <w:caps w:val="0"/>
          <w:color w:val="auto"/>
          <w:spacing w:val="0"/>
          <w:sz w:val="32"/>
          <w:szCs w:val="32"/>
          <w:highlight w:val="none"/>
          <w:shd w:val="clear" w:fill="FFFFFF"/>
        </w:rPr>
        <w:t>（项号45）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2）采取事前预防、事中控制、事后纠正的方式，依据国家法律、法规、标准以及项目合同、设 计方案、监理规划、监理实施细则等文件控制工程质量；每月按项目对各项目文档进行查阅审核，提供监理简报，对各项目进行量化考评并排出名次，提出各项目工作的改进意见；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（项号46）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3）协助采购人进行设计方案的审核和确认；</w:t>
      </w:r>
      <w:r>
        <w:rPr>
          <w:rStyle w:val="11"/>
          <w:rFonts w:hint="eastAsia" w:ascii="仿宋_GB2312" w:hAnsi="仿宋_GB2312" w:eastAsia="仿宋_GB2312" w:cs="仿宋_GB2312"/>
          <w:i w:val="0"/>
          <w:iCs w:val="0"/>
          <w:caps w:val="0"/>
          <w:color w:val="auto"/>
          <w:spacing w:val="0"/>
          <w:sz w:val="32"/>
          <w:szCs w:val="32"/>
          <w:highlight w:val="none"/>
          <w:shd w:val="clear" w:fill="FFFFFF"/>
        </w:rPr>
        <w:t>（项号47）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4）协助采购人审核系统软件选型方案；</w:t>
      </w:r>
      <w:r>
        <w:rPr>
          <w:rStyle w:val="11"/>
          <w:rFonts w:hint="eastAsia" w:ascii="仿宋_GB2312" w:hAnsi="仿宋_GB2312" w:eastAsia="仿宋_GB2312" w:cs="仿宋_GB2312"/>
          <w:i w:val="0"/>
          <w:iCs w:val="0"/>
          <w:caps w:val="0"/>
          <w:color w:val="auto"/>
          <w:spacing w:val="0"/>
          <w:sz w:val="32"/>
          <w:szCs w:val="32"/>
          <w:highlight w:val="none"/>
          <w:shd w:val="clear" w:fill="FFFFFF"/>
        </w:rPr>
        <w:t>（项号48）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5）监督需求管理、配置管理的执行和控制情况，督促施工单位整改存在的问题；</w:t>
      </w:r>
      <w:r>
        <w:rPr>
          <w:rStyle w:val="11"/>
          <w:rFonts w:hint="eastAsia" w:ascii="仿宋_GB2312" w:hAnsi="仿宋_GB2312" w:eastAsia="仿宋_GB2312" w:cs="仿宋_GB2312"/>
          <w:i w:val="0"/>
          <w:iCs w:val="0"/>
          <w:caps w:val="0"/>
          <w:color w:val="auto"/>
          <w:spacing w:val="0"/>
          <w:sz w:val="32"/>
          <w:szCs w:val="32"/>
          <w:highlight w:val="none"/>
          <w:shd w:val="clear" w:fill="FFFFFF"/>
        </w:rPr>
        <w:t>（项号49）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6）对采购的系统软件的质量进行检验、测试和验收审核；</w:t>
      </w:r>
      <w:r>
        <w:rPr>
          <w:rStyle w:val="11"/>
          <w:rFonts w:hint="eastAsia" w:ascii="仿宋_GB2312" w:hAnsi="仿宋_GB2312" w:eastAsia="仿宋_GB2312" w:cs="仿宋_GB2312"/>
          <w:i w:val="0"/>
          <w:iCs w:val="0"/>
          <w:caps w:val="0"/>
          <w:color w:val="auto"/>
          <w:spacing w:val="0"/>
          <w:sz w:val="32"/>
          <w:szCs w:val="32"/>
          <w:highlight w:val="none"/>
          <w:shd w:val="clear" w:fill="FFFFFF"/>
        </w:rPr>
        <w:t>（项号50）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7）对系统软件的安装调试进行验收审核；</w:t>
      </w:r>
      <w:r>
        <w:rPr>
          <w:rStyle w:val="11"/>
          <w:rFonts w:hint="eastAsia" w:ascii="仿宋_GB2312" w:hAnsi="仿宋_GB2312" w:eastAsia="仿宋_GB2312" w:cs="仿宋_GB2312"/>
          <w:i w:val="0"/>
          <w:iCs w:val="0"/>
          <w:caps w:val="0"/>
          <w:color w:val="auto"/>
          <w:spacing w:val="0"/>
          <w:sz w:val="32"/>
          <w:szCs w:val="32"/>
          <w:highlight w:val="none"/>
          <w:shd w:val="clear" w:fill="FFFFFF"/>
        </w:rPr>
        <w:t>（项号51）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8）根据工程的特点，制定工程的验收标准，验收方法；</w:t>
      </w:r>
      <w:r>
        <w:rPr>
          <w:rStyle w:val="11"/>
          <w:rFonts w:hint="eastAsia" w:ascii="仿宋_GB2312" w:hAnsi="仿宋_GB2312" w:eastAsia="仿宋_GB2312" w:cs="仿宋_GB2312"/>
          <w:i w:val="0"/>
          <w:iCs w:val="0"/>
          <w:caps w:val="0"/>
          <w:color w:val="auto"/>
          <w:spacing w:val="0"/>
          <w:sz w:val="32"/>
          <w:szCs w:val="32"/>
          <w:highlight w:val="none"/>
          <w:shd w:val="clear" w:fill="FFFFFF"/>
        </w:rPr>
        <w:t>（项号52）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9）参与工程项目的测试、竣工验收和交接。</w:t>
      </w:r>
      <w:r>
        <w:rPr>
          <w:rStyle w:val="11"/>
          <w:rFonts w:hint="eastAsia" w:ascii="仿宋_GB2312" w:hAnsi="仿宋_GB2312" w:eastAsia="仿宋_GB2312" w:cs="仿宋_GB2312"/>
          <w:i w:val="0"/>
          <w:iCs w:val="0"/>
          <w:caps w:val="0"/>
          <w:color w:val="auto"/>
          <w:spacing w:val="0"/>
          <w:sz w:val="32"/>
          <w:szCs w:val="32"/>
          <w:highlight w:val="none"/>
          <w:shd w:val="clear" w:fill="FFFFFF"/>
        </w:rPr>
        <w:t>（项号53）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（2）技术培训质量的控制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1）审核确认施工单位的培训计划；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（项号54）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2）监督施工单位实施培训计划，并征求采购人的反馈意见；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（项号55）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3）审核确认施工单位的培训总结报告。</w:t>
      </w:r>
      <w:r>
        <w:rPr>
          <w:rStyle w:val="11"/>
          <w:rFonts w:hint="eastAsia" w:ascii="仿宋_GB2312" w:hAnsi="仿宋_GB2312" w:eastAsia="仿宋_GB2312" w:cs="仿宋_GB2312"/>
          <w:i w:val="0"/>
          <w:iCs w:val="0"/>
          <w:caps w:val="0"/>
          <w:color w:val="auto"/>
          <w:spacing w:val="0"/>
          <w:sz w:val="32"/>
          <w:szCs w:val="32"/>
          <w:highlight w:val="none"/>
          <w:shd w:val="clear" w:fill="FFFFFF"/>
        </w:rPr>
        <w:t>（项号56）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（六）进度控制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（1）审核施工单位的进度分解计划及项目实施过程的衔接性，确认分解计划可以保证总体计划目标，监督检查项目进度执行情况；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（项号57）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（2）对项目实施进度进行实时跟踪，并要求施工单位对进度计划进行动态调整，以确保项目的阶段和总体进度目标的实施；</w:t>
      </w:r>
      <w:r>
        <w:rPr>
          <w:rStyle w:val="11"/>
          <w:rFonts w:hint="eastAsia" w:ascii="仿宋_GB2312" w:hAnsi="仿宋_GB2312" w:eastAsia="仿宋_GB2312" w:cs="仿宋_GB2312"/>
          <w:i w:val="0"/>
          <w:iCs w:val="0"/>
          <w:caps w:val="0"/>
          <w:color w:val="auto"/>
          <w:spacing w:val="0"/>
          <w:sz w:val="32"/>
          <w:szCs w:val="32"/>
          <w:highlight w:val="none"/>
          <w:shd w:val="clear" w:fill="FFFFFF"/>
        </w:rPr>
        <w:t>（项号58）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（3）当工期严重偏离计划时，应及时指出，并提出对策建议，同时督促施工单位尽快采取措施；</w:t>
      </w:r>
      <w:r>
        <w:rPr>
          <w:rStyle w:val="11"/>
          <w:rFonts w:hint="eastAsia" w:ascii="仿宋_GB2312" w:hAnsi="仿宋_GB2312" w:eastAsia="仿宋_GB2312" w:cs="仿宋_GB2312"/>
          <w:i w:val="0"/>
          <w:iCs w:val="0"/>
          <w:caps w:val="0"/>
          <w:color w:val="auto"/>
          <w:spacing w:val="0"/>
          <w:sz w:val="32"/>
          <w:szCs w:val="32"/>
          <w:highlight w:val="none"/>
          <w:shd w:val="clear" w:fill="FFFFFF"/>
        </w:rPr>
        <w:t>（项号59）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（4）采用项目管理工具，控制项目施工进度。</w:t>
      </w:r>
      <w:r>
        <w:rPr>
          <w:rStyle w:val="11"/>
          <w:rFonts w:hint="eastAsia" w:ascii="仿宋_GB2312" w:hAnsi="仿宋_GB2312" w:eastAsia="仿宋_GB2312" w:cs="仿宋_GB2312"/>
          <w:i w:val="0"/>
          <w:iCs w:val="0"/>
          <w:caps w:val="0"/>
          <w:color w:val="auto"/>
          <w:spacing w:val="0"/>
          <w:sz w:val="32"/>
          <w:szCs w:val="32"/>
          <w:highlight w:val="none"/>
          <w:shd w:val="clear" w:fill="FFFFFF"/>
        </w:rPr>
        <w:t>（项号60）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（七）项目投资的控制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（1）通过对项目实施方案的把关，确保投资控制在计划范围内合理使用；</w:t>
      </w:r>
      <w:r>
        <w:rPr>
          <w:rStyle w:val="11"/>
          <w:rFonts w:hint="eastAsia" w:ascii="仿宋_GB2312" w:hAnsi="仿宋_GB2312" w:eastAsia="仿宋_GB2312" w:cs="仿宋_GB2312"/>
          <w:i w:val="0"/>
          <w:iCs w:val="0"/>
          <w:caps w:val="0"/>
          <w:color w:val="auto"/>
          <w:spacing w:val="0"/>
          <w:sz w:val="32"/>
          <w:szCs w:val="32"/>
          <w:highlight w:val="none"/>
          <w:shd w:val="clear" w:fill="FFFFFF"/>
        </w:rPr>
        <w:t>（项号61）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（2）当发现资金使用严重偏离计划时，应及时指出，并提出对策建议，同时督促施工单位尽快采取措施。</w:t>
      </w:r>
      <w:r>
        <w:rPr>
          <w:rStyle w:val="11"/>
          <w:rFonts w:hint="eastAsia" w:ascii="仿宋_GB2312" w:hAnsi="仿宋_GB2312" w:eastAsia="仿宋_GB2312" w:cs="仿宋_GB2312"/>
          <w:i w:val="0"/>
          <w:iCs w:val="0"/>
          <w:caps w:val="0"/>
          <w:color w:val="auto"/>
          <w:spacing w:val="0"/>
          <w:sz w:val="32"/>
          <w:szCs w:val="32"/>
          <w:highlight w:val="none"/>
          <w:shd w:val="clear" w:fill="FFFFFF"/>
        </w:rPr>
        <w:t>（项号62）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（八）合同管理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（1）协助采购人与施工单位签订合同；</w:t>
      </w:r>
      <w:r>
        <w:rPr>
          <w:rStyle w:val="11"/>
          <w:rFonts w:hint="eastAsia" w:ascii="仿宋_GB2312" w:hAnsi="仿宋_GB2312" w:eastAsia="仿宋_GB2312" w:cs="仿宋_GB2312"/>
          <w:i w:val="0"/>
          <w:iCs w:val="0"/>
          <w:caps w:val="0"/>
          <w:color w:val="auto"/>
          <w:spacing w:val="0"/>
          <w:sz w:val="32"/>
          <w:szCs w:val="32"/>
          <w:highlight w:val="none"/>
          <w:shd w:val="clear" w:fill="FFFFFF"/>
        </w:rPr>
        <w:t>（项号63）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（2）跟踪检查合同的执行情况，确保施工单位按时履约；</w:t>
      </w:r>
      <w:r>
        <w:rPr>
          <w:rStyle w:val="11"/>
          <w:rFonts w:hint="eastAsia" w:ascii="仿宋_GB2312" w:hAnsi="仿宋_GB2312" w:eastAsia="仿宋_GB2312" w:cs="仿宋_GB2312"/>
          <w:i w:val="0"/>
          <w:iCs w:val="0"/>
          <w:caps w:val="0"/>
          <w:color w:val="auto"/>
          <w:spacing w:val="0"/>
          <w:sz w:val="32"/>
          <w:szCs w:val="32"/>
          <w:highlight w:val="none"/>
          <w:shd w:val="clear" w:fill="FFFFFF"/>
        </w:rPr>
        <w:t>（项号64）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（3）对合同工期的延误和延期进行解释，协助采购人处理项目实施的每个过程出现的合同变更、违约、索赔、延期、分包、纠纷调解及仲裁等问题；</w:t>
      </w:r>
      <w:r>
        <w:rPr>
          <w:rStyle w:val="11"/>
          <w:rFonts w:hint="eastAsia" w:ascii="仿宋_GB2312" w:hAnsi="仿宋_GB2312" w:eastAsia="仿宋_GB2312" w:cs="仿宋_GB2312"/>
          <w:i w:val="0"/>
          <w:iCs w:val="0"/>
          <w:caps w:val="0"/>
          <w:color w:val="auto"/>
          <w:spacing w:val="0"/>
          <w:sz w:val="32"/>
          <w:szCs w:val="32"/>
          <w:highlight w:val="none"/>
          <w:shd w:val="clear" w:fill="FFFFFF"/>
        </w:rPr>
        <w:t>（项号65）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（4）根据合同约定，对施工单位提交的付款申请，提出付款建议；</w:t>
      </w:r>
      <w:r>
        <w:rPr>
          <w:rStyle w:val="11"/>
          <w:rFonts w:hint="eastAsia" w:ascii="仿宋_GB2312" w:hAnsi="仿宋_GB2312" w:eastAsia="仿宋_GB2312" w:cs="仿宋_GB2312"/>
          <w:i w:val="0"/>
          <w:iCs w:val="0"/>
          <w:caps w:val="0"/>
          <w:color w:val="auto"/>
          <w:spacing w:val="0"/>
          <w:sz w:val="32"/>
          <w:szCs w:val="32"/>
          <w:highlight w:val="none"/>
          <w:shd w:val="clear" w:fill="FFFFFF"/>
        </w:rPr>
        <w:t>（项号66）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（九）项目信息管理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（1）及时向采购人提交反映项目动态和监理工作情况的项目文档；</w:t>
      </w:r>
      <w:r>
        <w:rPr>
          <w:rStyle w:val="11"/>
          <w:rFonts w:hint="eastAsia" w:ascii="仿宋_GB2312" w:hAnsi="仿宋_GB2312" w:eastAsia="仿宋_GB2312" w:cs="仿宋_GB2312"/>
          <w:i w:val="0"/>
          <w:iCs w:val="0"/>
          <w:caps w:val="0"/>
          <w:color w:val="auto"/>
          <w:spacing w:val="0"/>
          <w:sz w:val="32"/>
          <w:szCs w:val="32"/>
          <w:highlight w:val="none"/>
          <w:shd w:val="clear" w:fill="FFFFFF"/>
        </w:rPr>
        <w:t>（项号67）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（2）建立全面、准确反映项目各阶段工程状况的图表、文档，收集、管理项目各类文档和资料；</w:t>
      </w:r>
      <w:r>
        <w:rPr>
          <w:rStyle w:val="11"/>
          <w:rFonts w:hint="eastAsia" w:ascii="仿宋_GB2312" w:hAnsi="仿宋_GB2312" w:eastAsia="仿宋_GB2312" w:cs="仿宋_GB2312"/>
          <w:i w:val="0"/>
          <w:iCs w:val="0"/>
          <w:caps w:val="0"/>
          <w:color w:val="auto"/>
          <w:spacing w:val="0"/>
          <w:sz w:val="32"/>
          <w:szCs w:val="32"/>
          <w:highlight w:val="none"/>
          <w:shd w:val="clear" w:fill="FFFFFF"/>
        </w:rPr>
        <w:t>（项号68）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（3）督促、检查开发商及时完成各阶段设备资料、工程技术资料的整理和归档工作；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（项号69）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（4）转发采购人发出的一切指示、通知和业务联系单。</w:t>
      </w:r>
      <w:r>
        <w:rPr>
          <w:rStyle w:val="11"/>
          <w:rFonts w:hint="eastAsia" w:ascii="仿宋_GB2312" w:hAnsi="仿宋_GB2312" w:eastAsia="仿宋_GB2312" w:cs="仿宋_GB2312"/>
          <w:i w:val="0"/>
          <w:iCs w:val="0"/>
          <w:caps w:val="0"/>
          <w:color w:val="auto"/>
          <w:spacing w:val="0"/>
          <w:sz w:val="32"/>
          <w:szCs w:val="32"/>
          <w:highlight w:val="none"/>
          <w:shd w:val="clear" w:fill="FFFFFF"/>
        </w:rPr>
        <w:t>（项号70）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（十）项目文件的管理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（1）监理方应负责以下文档的编写：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1）项目建设监理日记、周报、月报及项目大事记；</w:t>
      </w:r>
      <w:r>
        <w:rPr>
          <w:rStyle w:val="11"/>
          <w:rFonts w:hint="eastAsia" w:ascii="仿宋_GB2312" w:hAnsi="仿宋_GB2312" w:eastAsia="仿宋_GB2312" w:cs="仿宋_GB2312"/>
          <w:i w:val="0"/>
          <w:iCs w:val="0"/>
          <w:caps w:val="0"/>
          <w:color w:val="auto"/>
          <w:spacing w:val="0"/>
          <w:sz w:val="32"/>
          <w:szCs w:val="32"/>
          <w:highlight w:val="none"/>
          <w:shd w:val="clear" w:fill="FFFFFF"/>
        </w:rPr>
        <w:t>（项号71）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2）项目协调会、技术研讨会等各类会议的纪要；</w:t>
      </w:r>
      <w:r>
        <w:rPr>
          <w:rStyle w:val="11"/>
          <w:rFonts w:hint="eastAsia" w:ascii="仿宋_GB2312" w:hAnsi="仿宋_GB2312" w:eastAsia="仿宋_GB2312" w:cs="仿宋_GB2312"/>
          <w:i w:val="0"/>
          <w:iCs w:val="0"/>
          <w:caps w:val="0"/>
          <w:color w:val="auto"/>
          <w:spacing w:val="0"/>
          <w:sz w:val="32"/>
          <w:szCs w:val="32"/>
          <w:highlight w:val="none"/>
          <w:shd w:val="clear" w:fill="FFFFFF"/>
        </w:rPr>
        <w:t>（项号72）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3）阶段性项目总结、阶段性项目监理总结、各类监理通知。</w:t>
      </w:r>
      <w:r>
        <w:rPr>
          <w:rStyle w:val="11"/>
          <w:rFonts w:hint="eastAsia" w:ascii="仿宋_GB2312" w:hAnsi="仿宋_GB2312" w:eastAsia="仿宋_GB2312" w:cs="仿宋_GB2312"/>
          <w:i w:val="0"/>
          <w:iCs w:val="0"/>
          <w:caps w:val="0"/>
          <w:color w:val="auto"/>
          <w:spacing w:val="0"/>
          <w:sz w:val="32"/>
          <w:szCs w:val="32"/>
          <w:highlight w:val="none"/>
          <w:shd w:val="clear" w:fill="FFFFFF"/>
        </w:rPr>
        <w:t>（项号73）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（2）监理方应参与以下文档的管理：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1）项目实施期间各类技术文件；</w:t>
      </w:r>
      <w:r>
        <w:rPr>
          <w:rStyle w:val="11"/>
          <w:rFonts w:hint="eastAsia" w:ascii="仿宋_GB2312" w:hAnsi="仿宋_GB2312" w:eastAsia="仿宋_GB2312" w:cs="仿宋_GB2312"/>
          <w:i w:val="0"/>
          <w:iCs w:val="0"/>
          <w:caps w:val="0"/>
          <w:color w:val="auto"/>
          <w:spacing w:val="0"/>
          <w:sz w:val="32"/>
          <w:szCs w:val="32"/>
          <w:highlight w:val="none"/>
          <w:shd w:val="clear" w:fill="FFFFFF"/>
        </w:rPr>
        <w:t>（项号74）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2）合同执行过程中的各类往来文件及存档。</w:t>
      </w:r>
      <w:r>
        <w:rPr>
          <w:rStyle w:val="11"/>
          <w:rFonts w:hint="eastAsia" w:ascii="仿宋_GB2312" w:hAnsi="仿宋_GB2312" w:eastAsia="仿宋_GB2312" w:cs="仿宋_GB2312"/>
          <w:i w:val="0"/>
          <w:iCs w:val="0"/>
          <w:caps w:val="0"/>
          <w:color w:val="auto"/>
          <w:spacing w:val="0"/>
          <w:sz w:val="32"/>
          <w:szCs w:val="32"/>
          <w:highlight w:val="none"/>
          <w:shd w:val="clear" w:fill="FFFFFF"/>
        </w:rPr>
        <w:t>（项号75）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（十一）项目安全的管理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（1）负责监督项目建设过程中所涉及的政府数据和资料的安全保护，保证不被非授权使用；</w:t>
      </w:r>
      <w:r>
        <w:rPr>
          <w:rStyle w:val="11"/>
          <w:rFonts w:hint="eastAsia" w:ascii="仿宋_GB2312" w:hAnsi="仿宋_GB2312" w:eastAsia="仿宋_GB2312" w:cs="仿宋_GB2312"/>
          <w:i w:val="0"/>
          <w:iCs w:val="0"/>
          <w:caps w:val="0"/>
          <w:color w:val="auto"/>
          <w:spacing w:val="0"/>
          <w:sz w:val="32"/>
          <w:szCs w:val="32"/>
          <w:highlight w:val="none"/>
          <w:shd w:val="clear" w:fill="FFFFFF"/>
        </w:rPr>
        <w:t>（项号76）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（2）负责项目建设施工过程中安全控制，确保不出现安全事故。</w:t>
      </w:r>
      <w:r>
        <w:rPr>
          <w:rStyle w:val="11"/>
          <w:rFonts w:hint="eastAsia" w:ascii="仿宋_GB2312" w:hAnsi="仿宋_GB2312" w:eastAsia="仿宋_GB2312" w:cs="仿宋_GB2312"/>
          <w:i w:val="0"/>
          <w:iCs w:val="0"/>
          <w:caps w:val="0"/>
          <w:color w:val="auto"/>
          <w:spacing w:val="0"/>
          <w:sz w:val="32"/>
          <w:szCs w:val="32"/>
          <w:highlight w:val="none"/>
          <w:shd w:val="clear" w:fill="FFFFFF"/>
        </w:rPr>
        <w:t>（项号77）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（十二）知识产权的管理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负责项目建设施工过程中所产生成果的知识产权保护，保证不被非授权使用。</w:t>
      </w:r>
      <w:r>
        <w:rPr>
          <w:rStyle w:val="11"/>
          <w:rFonts w:hint="eastAsia" w:ascii="仿宋_GB2312" w:hAnsi="仿宋_GB2312" w:eastAsia="仿宋_GB2312" w:cs="仿宋_GB2312"/>
          <w:i w:val="0"/>
          <w:iCs w:val="0"/>
          <w:caps w:val="0"/>
          <w:color w:val="auto"/>
          <w:spacing w:val="0"/>
          <w:sz w:val="32"/>
          <w:szCs w:val="32"/>
          <w:highlight w:val="none"/>
          <w:shd w:val="clear" w:fill="FFFFFF"/>
        </w:rPr>
        <w:t>（项号78）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（十三）项目会议制度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（1）为保证监理工作的开展和实施协调，监理方可组织必要的会议来保证：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1）项目协调会；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（项号79）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2）项目周例会；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3）项目专题研讨会；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4）项目问题通报会；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5）项目阶段及最终验收会。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（2）监理方还应积极参加以下会议：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1）项目专家论证评审会；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2）项目阶段工作总结会。</w:t>
      </w:r>
      <w:r>
        <w:rPr>
          <w:rStyle w:val="11"/>
          <w:rFonts w:hint="eastAsia" w:ascii="仿宋_GB2312" w:hAnsi="仿宋_GB2312" w:eastAsia="仿宋_GB2312" w:cs="仿宋_GB2312"/>
          <w:i w:val="0"/>
          <w:iCs w:val="0"/>
          <w:caps w:val="0"/>
          <w:color w:val="auto"/>
          <w:spacing w:val="0"/>
          <w:sz w:val="32"/>
          <w:szCs w:val="32"/>
          <w:highlight w:val="none"/>
          <w:shd w:val="clear" w:fill="FFFFFF"/>
        </w:rPr>
        <w:t>（项号85）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（十四）组织协调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（1）监督各方履行职责，定期召集项目例会，协调各方的工作关系；</w:t>
      </w:r>
      <w:r>
        <w:rPr>
          <w:rStyle w:val="11"/>
          <w:rFonts w:hint="eastAsia" w:ascii="仿宋_GB2312" w:hAnsi="仿宋_GB2312" w:eastAsia="仿宋_GB2312" w:cs="仿宋_GB2312"/>
          <w:i w:val="0"/>
          <w:iCs w:val="0"/>
          <w:caps w:val="0"/>
          <w:color w:val="auto"/>
          <w:spacing w:val="0"/>
          <w:sz w:val="32"/>
          <w:szCs w:val="32"/>
          <w:highlight w:val="none"/>
          <w:shd w:val="clear" w:fill="FFFFFF"/>
        </w:rPr>
        <w:t>（项号86）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（2）建立畅通的沟通平台和沟通渠道，采取有效措施使项目信息在有关各方之间保持顺畅流通，积极协调项目各方之间的关系，推动项目实施过程中问题的解决；</w:t>
      </w:r>
      <w:r>
        <w:rPr>
          <w:rStyle w:val="11"/>
          <w:rFonts w:hint="eastAsia" w:ascii="仿宋_GB2312" w:hAnsi="仿宋_GB2312" w:eastAsia="仿宋_GB2312" w:cs="仿宋_GB2312"/>
          <w:i w:val="0"/>
          <w:iCs w:val="0"/>
          <w:caps w:val="0"/>
          <w:color w:val="auto"/>
          <w:spacing w:val="0"/>
          <w:sz w:val="32"/>
          <w:szCs w:val="32"/>
          <w:highlight w:val="none"/>
          <w:shd w:val="clear" w:fill="FFFFFF"/>
        </w:rPr>
        <w:t>（项号87）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（3）确立项目安全监督的工作目标。</w:t>
      </w:r>
      <w:r>
        <w:rPr>
          <w:rStyle w:val="11"/>
          <w:rFonts w:hint="eastAsia" w:ascii="仿宋_GB2312" w:hAnsi="仿宋_GB2312" w:eastAsia="仿宋_GB2312" w:cs="仿宋_GB2312"/>
          <w:i w:val="0"/>
          <w:iCs w:val="0"/>
          <w:caps w:val="0"/>
          <w:color w:val="auto"/>
          <w:spacing w:val="0"/>
          <w:sz w:val="32"/>
          <w:szCs w:val="32"/>
          <w:highlight w:val="none"/>
          <w:shd w:val="clear" w:fill="FFFFFF"/>
        </w:rPr>
        <w:t>（项号88）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★（十五）派遣人员要求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为保证本次项目的建设质量，</w:t>
      </w:r>
      <w:r>
        <w:rPr>
          <w:rStyle w:val="11"/>
          <w:rFonts w:hint="eastAsia" w:ascii="仿宋_GB2312" w:hAnsi="仿宋_GB2312" w:eastAsia="仿宋_GB2312" w:cs="仿宋_GB2312"/>
          <w:i w:val="0"/>
          <w:iCs w:val="0"/>
          <w:caps w:val="0"/>
          <w:color w:val="auto"/>
          <w:spacing w:val="0"/>
          <w:sz w:val="32"/>
          <w:szCs w:val="32"/>
          <w:highlight w:val="none"/>
          <w:shd w:val="clear" w:fill="FFFFFF"/>
          <w:lang w:eastAsia="zh-CN"/>
        </w:rPr>
        <w:t>供应商</w:t>
      </w:r>
      <w:r>
        <w:rPr>
          <w:rStyle w:val="11"/>
          <w:rFonts w:hint="eastAsia" w:ascii="仿宋_GB2312" w:hAnsi="仿宋_GB2312" w:eastAsia="仿宋_GB2312" w:cs="仿宋_GB2312"/>
          <w:i w:val="0"/>
          <w:iCs w:val="0"/>
          <w:caps w:val="0"/>
          <w:color w:val="auto"/>
          <w:spacing w:val="0"/>
          <w:sz w:val="32"/>
          <w:szCs w:val="32"/>
          <w:highlight w:val="none"/>
          <w:shd w:val="clear" w:fill="FFFFFF"/>
        </w:rPr>
        <w:t>除为本项目配备总监理工程师外还须配备以下主要人员：</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45"/>
        <w:gridCol w:w="902"/>
        <w:gridCol w:w="5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201"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岗位名称</w:t>
            </w:r>
          </w:p>
        </w:tc>
        <w:tc>
          <w:tcPr>
            <w:tcW w:w="530"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人数</w:t>
            </w:r>
          </w:p>
        </w:tc>
        <w:tc>
          <w:tcPr>
            <w:tcW w:w="3267"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最低资历要求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1"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both"/>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专业监理工程师（房建类）</w:t>
            </w:r>
          </w:p>
        </w:tc>
        <w:tc>
          <w:tcPr>
            <w:tcW w:w="53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1人</w:t>
            </w:r>
          </w:p>
        </w:tc>
        <w:tc>
          <w:tcPr>
            <w:tcW w:w="326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具有有效的国家注册监理工程师注册执业证书，注册专业为房屋建筑工程；或具备有效的监理工程师岗位培训证书，从事专业为房屋建筑工程，所学专业为土建工程。须提供有效的证书复印件。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201"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both"/>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专业监理工程师（安装类）</w:t>
            </w:r>
          </w:p>
        </w:tc>
        <w:tc>
          <w:tcPr>
            <w:tcW w:w="53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1人</w:t>
            </w:r>
          </w:p>
        </w:tc>
        <w:tc>
          <w:tcPr>
            <w:tcW w:w="326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具有有效的国家注册监理工程师注册执业证书，注册专业为机电安装工程；或具备有效的监理工程师岗位培训证书，从事专业为房屋建筑工程或机电安装工程，所学专业为水电安装或机电安装。须提供有效的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1"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both"/>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监理员（房建类）</w:t>
            </w:r>
          </w:p>
        </w:tc>
        <w:tc>
          <w:tcPr>
            <w:tcW w:w="53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center"/>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1人</w:t>
            </w:r>
          </w:p>
        </w:tc>
        <w:tc>
          <w:tcPr>
            <w:tcW w:w="326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0"/>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rPr>
              <w:t>具有有效的国家注册监理工程师注册执业证书，注册专业为房屋建筑工程；或具备有效的监理工程师岗位培训证书或具备有效的监理员岗位培训证书，从事专业为房屋建筑工程，所学专业为土建工程。须提供有效的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color w:val="auto"/>
                <w:sz w:val="32"/>
                <w:szCs w:val="32"/>
                <w:highlight w:val="none"/>
                <w:lang w:eastAsia="zh-CN"/>
              </w:rPr>
              <w:t>供应商</w:t>
            </w:r>
            <w:r>
              <w:rPr>
                <w:rStyle w:val="11"/>
                <w:rFonts w:hint="eastAsia" w:ascii="仿宋_GB2312" w:hAnsi="仿宋_GB2312" w:eastAsia="仿宋_GB2312" w:cs="仿宋_GB2312"/>
                <w:color w:val="auto"/>
                <w:sz w:val="32"/>
                <w:szCs w:val="32"/>
                <w:highlight w:val="none"/>
              </w:rPr>
              <w:t>须在投标文件中提供①拟派人员名单{至少包含姓名、身份证号码、岗位（指专业监理工程师、监理员）}、②身份证复印件、③“最低资历要求”中的相应证书复印件、④社保管理部门出具的自本项目投标截止之日前（不含投标截止时间的当月）六个月任意一个月的社保缴费证明。总监理工程师</w:t>
            </w:r>
            <w:r>
              <w:rPr>
                <w:rStyle w:val="11"/>
                <w:rFonts w:hint="eastAsia" w:ascii="仿宋_GB2312" w:hAnsi="仿宋_GB2312" w:eastAsia="仿宋_GB2312" w:cs="仿宋_GB2312"/>
                <w:color w:val="auto"/>
                <w:sz w:val="32"/>
                <w:szCs w:val="32"/>
                <w:highlight w:val="none"/>
                <w:lang w:eastAsia="zh-CN"/>
              </w:rPr>
              <w:t>兼职项目</w:t>
            </w:r>
            <w:r>
              <w:rPr>
                <w:rStyle w:val="11"/>
                <w:rFonts w:hint="eastAsia" w:ascii="仿宋_GB2312" w:hAnsi="仿宋_GB2312" w:eastAsia="仿宋_GB2312" w:cs="仿宋_GB2312"/>
                <w:color w:val="auto"/>
                <w:sz w:val="32"/>
                <w:szCs w:val="32"/>
                <w:highlight w:val="none"/>
              </w:rPr>
              <w:t>最多允许兼任2个项目，其余人员均不得兼任</w:t>
            </w:r>
            <w:r>
              <w:rPr>
                <w:rStyle w:val="11"/>
                <w:rFonts w:hint="eastAsia" w:ascii="仿宋_GB2312" w:hAnsi="仿宋_GB2312" w:eastAsia="仿宋_GB2312" w:cs="仿宋_GB2312"/>
                <w:color w:val="auto"/>
                <w:sz w:val="32"/>
                <w:szCs w:val="32"/>
                <w:highlight w:val="none"/>
                <w:lang w:val="en-US" w:eastAsia="zh-CN"/>
              </w:rPr>
              <w:t>其他</w:t>
            </w:r>
            <w:r>
              <w:rPr>
                <w:rStyle w:val="11"/>
                <w:rFonts w:hint="eastAsia" w:ascii="仿宋_GB2312" w:hAnsi="仿宋_GB2312" w:eastAsia="仿宋_GB2312" w:cs="仿宋_GB2312"/>
                <w:color w:val="auto"/>
                <w:sz w:val="32"/>
                <w:szCs w:val="32"/>
                <w:highlight w:val="none"/>
              </w:rPr>
              <w:t>项目</w:t>
            </w:r>
            <w:r>
              <w:rPr>
                <w:rStyle w:val="11"/>
                <w:rFonts w:hint="eastAsia" w:ascii="仿宋_GB2312" w:hAnsi="仿宋_GB2312" w:eastAsia="仿宋_GB2312" w:cs="仿宋_GB2312"/>
                <w:color w:val="auto"/>
                <w:sz w:val="32"/>
                <w:szCs w:val="32"/>
                <w:highlight w:val="none"/>
                <w:lang w:eastAsia="zh-CN"/>
              </w:rPr>
              <w:t>（</w:t>
            </w:r>
            <w:r>
              <w:rPr>
                <w:rStyle w:val="11"/>
                <w:rFonts w:hint="eastAsia" w:ascii="仿宋_GB2312" w:hAnsi="仿宋_GB2312" w:eastAsia="仿宋_GB2312" w:cs="仿宋_GB2312"/>
                <w:color w:val="auto"/>
                <w:sz w:val="32"/>
                <w:szCs w:val="32"/>
                <w:highlight w:val="none"/>
                <w:lang w:val="en-US" w:eastAsia="zh-CN"/>
              </w:rPr>
              <w:t>供应商须对此承诺进行单独承诺，格式自拟）</w:t>
            </w:r>
            <w:r>
              <w:rPr>
                <w:rStyle w:val="11"/>
                <w:rFonts w:hint="eastAsia" w:ascii="仿宋_GB2312" w:hAnsi="仿宋_GB2312" w:eastAsia="仿宋_GB2312" w:cs="仿宋_GB2312"/>
                <w:color w:val="auto"/>
                <w:sz w:val="32"/>
                <w:szCs w:val="32"/>
                <w:highlight w:val="none"/>
              </w:rPr>
              <w:t>。以上人员不得为退休人员。以上证明材料均应真实有效。未按本条规定提供证明材料的视为无效投标。</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（十六）技术服务工作职责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（1）协助采购人审核子项目用户需求，提出咨询意见；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（项号89）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（2）协助采购人进行技术选型、产品选型、产品价格审核等工作；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（项号90）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（3）协助采购人监督和控制项目实施工作中所有重要和关键的参数和指标；</w:t>
      </w:r>
      <w:r>
        <w:rPr>
          <w:rStyle w:val="11"/>
          <w:rFonts w:hint="eastAsia" w:ascii="仿宋_GB2312" w:hAnsi="仿宋_GB2312" w:eastAsia="仿宋_GB2312" w:cs="仿宋_GB2312"/>
          <w:i w:val="0"/>
          <w:iCs w:val="0"/>
          <w:caps w:val="0"/>
          <w:color w:val="auto"/>
          <w:spacing w:val="0"/>
          <w:sz w:val="32"/>
          <w:szCs w:val="32"/>
          <w:highlight w:val="none"/>
          <w:shd w:val="clear" w:fill="FFFFFF"/>
        </w:rPr>
        <w:t>（项号91）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（4）辅助采购人进行项目决策并提供决策依据。</w:t>
      </w:r>
      <w:r>
        <w:rPr>
          <w:rStyle w:val="11"/>
          <w:rFonts w:hint="eastAsia" w:ascii="仿宋_GB2312" w:hAnsi="仿宋_GB2312" w:eastAsia="仿宋_GB2312" w:cs="仿宋_GB2312"/>
          <w:i w:val="0"/>
          <w:iCs w:val="0"/>
          <w:caps w:val="0"/>
          <w:color w:val="auto"/>
          <w:spacing w:val="0"/>
          <w:sz w:val="32"/>
          <w:szCs w:val="32"/>
          <w:highlight w:val="none"/>
          <w:shd w:val="clear" w:fill="FFFFFF"/>
        </w:rPr>
        <w:t>（项号92）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（5）协助采购人进行项目整体性验收工作，包含验收资料准备及相关工作。在重要和关键问题上，项目管理要收集项目信息，进行深入分析讨论，为项目重大事项提供决策依据。</w:t>
      </w:r>
      <w:r>
        <w:rPr>
          <w:rStyle w:val="11"/>
          <w:rFonts w:hint="eastAsia" w:ascii="仿宋_GB2312" w:hAnsi="仿宋_GB2312" w:eastAsia="仿宋_GB2312" w:cs="仿宋_GB2312"/>
          <w:i w:val="0"/>
          <w:iCs w:val="0"/>
          <w:caps w:val="0"/>
          <w:color w:val="auto"/>
          <w:spacing w:val="0"/>
          <w:sz w:val="32"/>
          <w:szCs w:val="32"/>
          <w:highlight w:val="none"/>
          <w:shd w:val="clear" w:fill="FFFFFF"/>
        </w:rPr>
        <w:t>（项号93）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（十七）项目各阶段监理工作内容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（1）项目启动阶段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监理人员应于合同签订之日起5个工作日内到达采购人指定现场，对未能按照上述要求履行承诺的，采购人有权取消其中标资格。在协助理清项目详细需求的基础上，提交项目监理规划，制定出合理的工期安排计划列入采购人与项目施工单位的合同中；协助采购人确定与该项目的施工单位、合作单位以及其他外协单位的商务与技术条款，参与合同谈判，协助合同签订过程；</w:t>
      </w:r>
      <w:r>
        <w:rPr>
          <w:rStyle w:val="11"/>
          <w:rFonts w:hint="eastAsia" w:ascii="仿宋_GB2312" w:hAnsi="仿宋_GB2312" w:eastAsia="仿宋_GB2312" w:cs="仿宋_GB2312"/>
          <w:i w:val="0"/>
          <w:iCs w:val="0"/>
          <w:caps w:val="0"/>
          <w:color w:val="auto"/>
          <w:spacing w:val="0"/>
          <w:sz w:val="32"/>
          <w:szCs w:val="32"/>
          <w:highlight w:val="none"/>
          <w:shd w:val="clear" w:fill="FFFFFF"/>
        </w:rPr>
        <w:t>（项号94）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审核施工设计方案：开工前，由中标人组织实施方案的审核，内容包括设计交底，了解工程需求、质量要求，依据设计谈判文件，审核总体设计方案和有关的技术合同附件，以避免因设计失误造成工程实施的障碍；</w:t>
      </w:r>
      <w:r>
        <w:rPr>
          <w:rStyle w:val="11"/>
          <w:rFonts w:hint="eastAsia" w:ascii="仿宋_GB2312" w:hAnsi="仿宋_GB2312" w:eastAsia="仿宋_GB2312" w:cs="仿宋_GB2312"/>
          <w:i w:val="0"/>
          <w:iCs w:val="0"/>
          <w:caps w:val="0"/>
          <w:color w:val="auto"/>
          <w:spacing w:val="0"/>
          <w:sz w:val="32"/>
          <w:szCs w:val="32"/>
          <w:highlight w:val="none"/>
          <w:shd w:val="clear" w:fill="FFFFFF"/>
        </w:rPr>
        <w:t>（项号95）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3）审核工程实施方案的合法性、合理性、与设计方案的符合性；</w:t>
      </w:r>
      <w:r>
        <w:rPr>
          <w:rStyle w:val="11"/>
          <w:rFonts w:hint="eastAsia" w:ascii="仿宋_GB2312" w:hAnsi="仿宋_GB2312" w:eastAsia="仿宋_GB2312" w:cs="仿宋_GB2312"/>
          <w:i w:val="0"/>
          <w:iCs w:val="0"/>
          <w:caps w:val="0"/>
          <w:color w:val="auto"/>
          <w:spacing w:val="0"/>
          <w:sz w:val="32"/>
          <w:szCs w:val="32"/>
          <w:highlight w:val="none"/>
          <w:shd w:val="clear" w:fill="FFFFFF"/>
        </w:rPr>
        <w:t>（项号96）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4）审批施工组织设计：对施工单位的实施工作准备情况进行监督；</w:t>
      </w:r>
      <w:r>
        <w:rPr>
          <w:rStyle w:val="11"/>
          <w:rFonts w:hint="eastAsia" w:ascii="仿宋_GB2312" w:hAnsi="仿宋_GB2312" w:eastAsia="仿宋_GB2312" w:cs="仿宋_GB2312"/>
          <w:i w:val="0"/>
          <w:iCs w:val="0"/>
          <w:caps w:val="0"/>
          <w:color w:val="auto"/>
          <w:spacing w:val="0"/>
          <w:sz w:val="32"/>
          <w:szCs w:val="32"/>
          <w:highlight w:val="none"/>
          <w:shd w:val="clear" w:fill="FFFFFF"/>
        </w:rPr>
        <w:t>（项号97）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5）审核施工进度计划：对施工单位的施工进度计划进行评估和审查；</w:t>
      </w:r>
      <w:r>
        <w:rPr>
          <w:rStyle w:val="11"/>
          <w:rFonts w:hint="eastAsia" w:ascii="仿宋_GB2312" w:hAnsi="仿宋_GB2312" w:eastAsia="仿宋_GB2312" w:cs="仿宋_GB2312"/>
          <w:i w:val="0"/>
          <w:iCs w:val="0"/>
          <w:caps w:val="0"/>
          <w:color w:val="auto"/>
          <w:spacing w:val="0"/>
          <w:sz w:val="32"/>
          <w:szCs w:val="32"/>
          <w:highlight w:val="none"/>
          <w:shd w:val="clear" w:fill="FFFFFF"/>
        </w:rPr>
        <w:t>（项号98）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6）审核工程实施人员：确认施工方提交的工程实施人员与实际工作人员的一致性，如有变更，则要求叙述其原因。</w:t>
      </w:r>
      <w:r>
        <w:rPr>
          <w:rStyle w:val="11"/>
          <w:rFonts w:hint="eastAsia" w:ascii="仿宋_GB2312" w:hAnsi="仿宋_GB2312" w:eastAsia="仿宋_GB2312" w:cs="仿宋_GB2312"/>
          <w:i w:val="0"/>
          <w:iCs w:val="0"/>
          <w:caps w:val="0"/>
          <w:color w:val="auto"/>
          <w:spacing w:val="0"/>
          <w:sz w:val="32"/>
          <w:szCs w:val="32"/>
          <w:highlight w:val="none"/>
          <w:shd w:val="clear" w:fill="FFFFFF"/>
        </w:rPr>
        <w:t>（项号99）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（2）施工准备阶段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1）审批开工申请，确定开工日期；</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2）了解施工单位设备订单的定购和运输情况；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3）了解施工条件准备情况；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4）了解施工单位工程实施前期的人员组织、施工设备到位情况；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5）签发开工令。</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（3）项目实施阶段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严格按照启动阶段获得采购人认可的监理规划进行全过程监理；督促、检查项目施工单位严格按照合同约定、国家及福建省、市及施工单位相关技术标准、软件开发规范进行项目实施；严格监督、审核施工单位的项目实施，针对实施过程中出现的问题及时向采购人以及项目施工单位发出预警，组织项目协调会，签发会议纪要；到项目施工单位的现场监督、检查，如实向采购人汇报项目研发及实施进展，及时反映施工单位在人员配备、内部管理等方面出现的问题；按照合同约定的要求，与采购人一起进行项目里程碑节点测试、审核以及验收，参与撰写阶段验收报告，并签署里程碑验收文件以及阶段付款凭证；监督、协助项目施工单位进行系统的需求分析、设计，审核所提交的需求分析文档和设 计文档；协调采购人与项目施工单位间的工作，保证项目顺利进行；负责与合同相关的变更管理，具体如下：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 工程材料的供货计划的审核；</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 工程材料的进场、开箱和检验；</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 促使工程中所使用的产品和服务符合承建合同及国家相关法律法规和标准；</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 对工程施工各个阶段的安装工艺进行检查；</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 组织隐蔽工程验收；</w:t>
      </w:r>
      <w:r>
        <w:rPr>
          <w:rStyle w:val="11"/>
          <w:rFonts w:hint="eastAsia" w:ascii="仿宋_GB2312" w:hAnsi="仿宋_GB2312" w:eastAsia="仿宋_GB2312" w:cs="仿宋_GB2312"/>
          <w:i w:val="0"/>
          <w:iCs w:val="0"/>
          <w:caps w:val="0"/>
          <w:color w:val="auto"/>
          <w:spacing w:val="0"/>
          <w:sz w:val="32"/>
          <w:szCs w:val="32"/>
          <w:highlight w:val="none"/>
          <w:shd w:val="clear" w:fill="FFFFFF"/>
        </w:rPr>
        <w:t>（项号109）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 审核项目各个阶段进度计划；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 督促、检查施工单位进度执行情况；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 审查工程变更，提出监理意见；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9) 审查施工单位阶段工程款支付申请，提出监理意见；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10）按周（月、旬）定期向采购人报告工程情况；</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11）组织召开工程例会和工程专项会议。</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（4）工程验收阶段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监督各方做好验收准备；督促项目施工单位制定验收方案，审查验收方案、计划；检查、审核施工单位的最终交付物是否完整、齐备，是否符合合同的约定，是否已经按照指定的时间和方式提交给采购人；监督检查系统的试运行阶段，提交试运行阶段监理监控报告；监督检查工程是否已经完成合同中所规定的各项内容；监督检查工程是否已经满足合同中的各项技术、应用指标；检查最终交付系统是否已经经过验收测试，各项性能、功能是否已经达到设计要求，并处于正常工作状态；检查所交付系统的用户化工作是否已经完成，合同中提及的相关培训是否已经完成，相关资料是否已经提交；协助撰写项目竣工报告；进行监理总结，移交监理资料和其他有关资料，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 对施工单位在试运行阶段出现的问题的整改情况进行监督和复查；</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 监督检查施工单位作好用户培训工作，检查工程各式用户文档；</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 组织工程初步验收；</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 审查施工单位提交的竣工文档；</w:t>
      </w:r>
      <w:r>
        <w:rPr>
          <w:rStyle w:val="11"/>
          <w:rFonts w:hint="eastAsia" w:ascii="仿宋_GB2312" w:hAnsi="仿宋_GB2312" w:eastAsia="仿宋_GB2312" w:cs="仿宋_GB2312"/>
          <w:i w:val="0"/>
          <w:iCs w:val="0"/>
          <w:caps w:val="0"/>
          <w:color w:val="auto"/>
          <w:spacing w:val="0"/>
          <w:sz w:val="32"/>
          <w:szCs w:val="32"/>
          <w:highlight w:val="none"/>
          <w:shd w:val="clear" w:fill="FFFFFF"/>
        </w:rPr>
        <w:t>（项号119）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 参与工程竣工验收；</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 签署工程验收报告；</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7) 审核工程结算；</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8) 审查施工单位阶段工程款支付申请，提出监理意见；</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9) 向采购人提交监理工作总结；</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10）将所有的监理材料汇总，编制监理业务手册，提交采购人；</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11) 工程验收完毕进入保修阶段的审核与签发移交证书。</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（5）工程移交阶段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1)设计方案、设计图纸的全部移交；</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 设备、软件、材料等的验收文档核实；</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 工程施工文档的移交；</w:t>
      </w:r>
      <w:r>
        <w:rPr>
          <w:rStyle w:val="11"/>
          <w:rFonts w:hint="eastAsia" w:ascii="仿宋_GB2312" w:hAnsi="仿宋_GB2312" w:eastAsia="仿宋_GB2312" w:cs="仿宋_GB2312"/>
          <w:i w:val="0"/>
          <w:iCs w:val="0"/>
          <w:caps w:val="0"/>
          <w:color w:val="auto"/>
          <w:spacing w:val="0"/>
          <w:sz w:val="32"/>
          <w:szCs w:val="32"/>
          <w:highlight w:val="none"/>
          <w:shd w:val="clear" w:fill="FFFFFF"/>
        </w:rPr>
        <w:t>（项号129）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 工程竣工文档的移交；</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 工程项目的整体移交。</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（七）本项目监理岗位具体职责要求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监理岗位职责主要以“四控、三管、一协调”为主，参考合同，依据相关行业的国家标准，技术方面的国际标准的条款，对本项目的设备、工艺、方案、施工步骤程序进行质量控制，贯穿建设全过程：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（1）规划设计阶段: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对工程造价清单进行合理性分析，控制工程总造价。</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（2）实施准备阶段: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1）审核本项目中标人施工计划、软硬件产品的供应计划；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2）审核本项目中标人项目实施组织设计；</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3）定期组织召开协调会，做好本项目各系统之间的技术交底工作；</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4）熟悉本项目采购人案、软件平台开发文档及网络基础建设的施工图纸；</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5）监督完成本项目实施报批手续；</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6）审核软硬件系统调试、验收方案和相应计划。</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（3）安装实施阶段: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1）定期组织召开例会，协调各方关系和进度；</w:t>
      </w:r>
      <w:r>
        <w:rPr>
          <w:rStyle w:val="11"/>
          <w:rFonts w:hint="eastAsia" w:ascii="仿宋_GB2312" w:hAnsi="仿宋_GB2312" w:eastAsia="仿宋_GB2312" w:cs="仿宋_GB2312"/>
          <w:i w:val="0"/>
          <w:iCs w:val="0"/>
          <w:caps w:val="0"/>
          <w:color w:val="auto"/>
          <w:spacing w:val="0"/>
          <w:sz w:val="32"/>
          <w:szCs w:val="32"/>
          <w:highlight w:val="none"/>
          <w:shd w:val="clear" w:fill="FFFFFF"/>
        </w:rPr>
        <w:t>（项号139）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2）协助审核批复工程联系单、技术核定单；</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3）组织系统设备或产品的进场报验、安装、验收、移交，负责收讫货物的验收凭证；</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4）按施工计划进行产品研发及项目实施进度进行管控；</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5）运用专业的工具和方法协助采购人对于隐蔽工程施工以及软件产品质量的监控与管理；</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（4）系统调试、系统试运行阶段: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1）线缆测试、设备性能测试，软件产品测试与定制需求评定，单项系统、系统联动调试、测试，签署认可测试报告；</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2）组织实施本项目整体试运行，审核与确认试运行记录；</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3）审核制定本项目各系统操作规程。</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（5）项目验收阶段: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1）审核项目竣工资料准确性、一致性、完整性；</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2）按项目需求、招投标文件、合同条款对项目整体性能、试运行情况进行审核;</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3）分阶段、分步骤协助校方组织系统验收；</w:t>
      </w:r>
      <w:r>
        <w:rPr>
          <w:rStyle w:val="11"/>
          <w:rFonts w:hint="eastAsia" w:ascii="仿宋_GB2312" w:hAnsi="仿宋_GB2312" w:eastAsia="仿宋_GB2312" w:cs="仿宋_GB2312"/>
          <w:i w:val="0"/>
          <w:iCs w:val="0"/>
          <w:caps w:val="0"/>
          <w:color w:val="auto"/>
          <w:spacing w:val="0"/>
          <w:sz w:val="32"/>
          <w:szCs w:val="32"/>
          <w:highlight w:val="none"/>
          <w:shd w:val="clear" w:fill="FFFFFF"/>
        </w:rPr>
        <w:t>（项号149）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4）按项目合同、工程联系单、工程签证等变更记录协助本项目进行造价决算。</w:t>
      </w:r>
      <w:r>
        <w:rPr>
          <w:rStyle w:val="11"/>
          <w:rFonts w:hint="eastAsia" w:ascii="仿宋_GB2312" w:hAnsi="仿宋_GB2312" w:eastAsia="仿宋_GB2312" w:cs="仿宋_GB2312"/>
          <w:i w:val="0"/>
          <w:iCs w:val="0"/>
          <w:caps w:val="0"/>
          <w:color w:val="auto"/>
          <w:spacing w:val="0"/>
          <w:sz w:val="32"/>
          <w:szCs w:val="32"/>
          <w:highlight w:val="none"/>
          <w:shd w:val="clear" w:fill="FFFFFF"/>
        </w:rPr>
        <w:t>（项号150）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rPr>
        <w:t>(八）引用的技术规范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1</w:t>
      </w:r>
      <w:r>
        <w:rPr>
          <w:rFonts w:hint="eastAsia" w:ascii="仿宋_GB2312" w:hAnsi="仿宋_GB2312" w:eastAsia="仿宋_GB2312" w:cs="仿宋_GB2312"/>
          <w:i w:val="0"/>
          <w:iCs w:val="0"/>
          <w:caps w:val="0"/>
          <w:color w:val="auto"/>
          <w:spacing w:val="0"/>
          <w:sz w:val="32"/>
          <w:szCs w:val="32"/>
          <w:highlight w:val="none"/>
          <w:shd w:val="clear" w:fill="FFFFFF"/>
        </w:rPr>
        <w:t>）国家、福建省最新的相关行业监理规范。</w:t>
      </w:r>
      <w:r>
        <w:rPr>
          <w:rStyle w:val="11"/>
          <w:rFonts w:hint="eastAsia" w:ascii="仿宋_GB2312" w:hAnsi="仿宋_GB2312" w:eastAsia="仿宋_GB2312" w:cs="仿宋_GB2312"/>
          <w:i w:val="0"/>
          <w:iCs w:val="0"/>
          <w:caps w:val="0"/>
          <w:color w:val="auto"/>
          <w:spacing w:val="0"/>
          <w:sz w:val="32"/>
          <w:szCs w:val="32"/>
          <w:highlight w:val="none"/>
          <w:shd w:val="clear" w:fill="FFFFFF"/>
        </w:rPr>
        <w:t>（项号15</w:t>
      </w:r>
      <w:r>
        <w:rPr>
          <w:rStyle w:val="11"/>
          <w:rFonts w:hint="eastAsia" w:ascii="仿宋_GB2312" w:hAnsi="仿宋_GB2312" w:eastAsia="仿宋_GB2312" w:cs="仿宋_GB2312"/>
          <w:i w:val="0"/>
          <w:iCs w:val="0"/>
          <w:caps w:val="0"/>
          <w:color w:val="auto"/>
          <w:spacing w:val="0"/>
          <w:sz w:val="32"/>
          <w:szCs w:val="32"/>
          <w:highlight w:val="none"/>
          <w:shd w:val="clear" w:fill="FFFFFF"/>
          <w:lang w:val="en-US" w:eastAsia="zh-CN"/>
        </w:rPr>
        <w:t>1</w:t>
      </w:r>
      <w:r>
        <w:rPr>
          <w:rStyle w:val="11"/>
          <w:rFonts w:hint="eastAsia" w:ascii="仿宋_GB2312" w:hAnsi="仿宋_GB2312" w:eastAsia="仿宋_GB2312" w:cs="仿宋_GB2312"/>
          <w:i w:val="0"/>
          <w:iCs w:val="0"/>
          <w:caps w:val="0"/>
          <w:color w:val="auto"/>
          <w:spacing w:val="0"/>
          <w:sz w:val="32"/>
          <w:szCs w:val="32"/>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上述规范如有矛盾的，以最新的规范为准。</w:t>
      </w:r>
      <w:r>
        <w:rPr>
          <w:rStyle w:val="11"/>
          <w:rFonts w:hint="eastAsia" w:ascii="仿宋_GB2312" w:hAnsi="仿宋_GB2312" w:eastAsia="仿宋_GB2312" w:cs="仿宋_GB2312"/>
          <w:i w:val="0"/>
          <w:iCs w:val="0"/>
          <w:caps w:val="0"/>
          <w:color w:val="auto"/>
          <w:spacing w:val="0"/>
          <w:sz w:val="32"/>
          <w:szCs w:val="32"/>
          <w:highlight w:val="none"/>
          <w:shd w:val="clear" w:fill="FFFFFF"/>
        </w:rPr>
        <w:t>（项号152）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2"/>
        <w:jc w:val="left"/>
        <w:rPr>
          <w:rFonts w:hint="eastAsia" w:ascii="仿宋_GB2312" w:hAnsi="仿宋_GB2312" w:eastAsia="仿宋_GB2312" w:cs="仿宋_GB2312"/>
          <w:color w:val="auto"/>
          <w:sz w:val="32"/>
          <w:szCs w:val="32"/>
          <w:highlight w:val="none"/>
        </w:rPr>
      </w:pPr>
      <w:r>
        <w:rPr>
          <w:rStyle w:val="11"/>
          <w:rFonts w:hint="eastAsia" w:ascii="仿宋_GB2312" w:hAnsi="仿宋_GB2312" w:eastAsia="仿宋_GB2312" w:cs="仿宋_GB2312"/>
          <w:i w:val="0"/>
          <w:iCs w:val="0"/>
          <w:caps w:val="0"/>
          <w:color w:val="auto"/>
          <w:spacing w:val="0"/>
          <w:sz w:val="32"/>
          <w:szCs w:val="32"/>
          <w:highlight w:val="none"/>
          <w:shd w:val="clear" w:fill="FFFFFF"/>
          <w:lang w:val="en-US" w:eastAsia="zh-CN"/>
        </w:rPr>
        <w:t>▲</w:t>
      </w:r>
      <w:r>
        <w:rPr>
          <w:rStyle w:val="11"/>
          <w:rFonts w:hint="eastAsia" w:ascii="仿宋_GB2312" w:hAnsi="仿宋_GB2312" w:eastAsia="仿宋_GB2312" w:cs="仿宋_GB2312"/>
          <w:i w:val="0"/>
          <w:iCs w:val="0"/>
          <w:caps w:val="0"/>
          <w:color w:val="auto"/>
          <w:spacing w:val="0"/>
          <w:sz w:val="32"/>
          <w:szCs w:val="32"/>
          <w:highlight w:val="none"/>
          <w:shd w:val="clear" w:fill="FFFFFF"/>
        </w:rPr>
        <w:t>（九）保密要求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中标人及其工作人员(无论今后是否离职)保证所对所获取的项目各类资料进行保密，未经采购人允许不得将所获取的，以及监理服务期间所产生的项目信息资料对外泄露。中标人有以为对所聘用的工作人员进行保密教育，并承担其相关行为责任。</w:t>
      </w:r>
      <w:r>
        <w:rPr>
          <w:rStyle w:val="11"/>
          <w:rFonts w:hint="eastAsia" w:ascii="仿宋_GB2312" w:hAnsi="仿宋_GB2312" w:eastAsia="仿宋_GB2312" w:cs="仿宋_GB2312"/>
          <w:i w:val="0"/>
          <w:iCs w:val="0"/>
          <w:caps w:val="0"/>
          <w:color w:val="auto"/>
          <w:spacing w:val="0"/>
          <w:sz w:val="32"/>
          <w:szCs w:val="32"/>
          <w:highlight w:val="none"/>
          <w:shd w:val="clear" w:fill="FFFFFF"/>
        </w:rPr>
        <w:t>（项号153）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exact"/>
        <w:ind w:left="0" w:right="0" w:firstLine="0"/>
        <w:jc w:val="both"/>
        <w:rPr>
          <w:rFonts w:hint="eastAsia" w:ascii="仿宋_GB2312" w:hAnsi="仿宋_GB2312" w:eastAsia="仿宋_GB2312" w:cs="仿宋_GB2312"/>
          <w:b/>
          <w:bCs/>
          <w:i w:val="0"/>
          <w:iCs w:val="0"/>
          <w:caps w:val="0"/>
          <w:color w:val="auto"/>
          <w:spacing w:val="0"/>
          <w:sz w:val="32"/>
          <w:szCs w:val="32"/>
          <w:highlight w:val="none"/>
        </w:rPr>
      </w:pPr>
      <w:r>
        <w:rPr>
          <w:rStyle w:val="26"/>
          <w:rFonts w:hint="eastAsia" w:ascii="仿宋_GB2312" w:hAnsi="仿宋_GB2312" w:eastAsia="仿宋_GB2312" w:cs="仿宋_GB2312"/>
          <w:b w:val="0"/>
          <w:bCs w:val="0"/>
          <w:i w:val="0"/>
          <w:caps w:val="0"/>
          <w:color w:val="000000"/>
          <w:spacing w:val="0"/>
          <w:w w:val="100"/>
          <w:kern w:val="0"/>
          <w:sz w:val="32"/>
          <w:szCs w:val="32"/>
          <w:highlight w:val="none"/>
          <w:lang w:val="en-US" w:eastAsia="zh-CN"/>
        </w:rPr>
        <w:t xml:space="preserve">    </w:t>
      </w:r>
      <w:r>
        <w:rPr>
          <w:rStyle w:val="12"/>
          <w:rFonts w:ascii="仿宋_GB2312" w:hAnsi="仿宋_GB2312" w:eastAsia="仿宋_GB2312" w:cs="仿宋_GB2312"/>
          <w:b/>
          <w:bCs/>
          <w:i w:val="0"/>
          <w:caps w:val="0"/>
          <w:spacing w:val="0"/>
          <w:w w:val="100"/>
          <w:kern w:val="2"/>
          <w:sz w:val="32"/>
          <w:szCs w:val="32"/>
          <w:highlight w:val="none"/>
          <w:lang w:val="en-US" w:eastAsia="zh-CN" w:bidi="ar-SA"/>
        </w:rPr>
        <w:t>二、商务条件</w:t>
      </w:r>
      <w:r>
        <w:rPr>
          <w:rFonts w:hint="eastAsia" w:ascii="仿宋_GB2312" w:hAnsi="仿宋_GB2312" w:eastAsia="仿宋_GB2312" w:cs="仿宋_GB2312"/>
          <w:b/>
          <w:bCs/>
          <w:i w:val="0"/>
          <w:iCs w:val="0"/>
          <w:caps w:val="0"/>
          <w:color w:val="auto"/>
          <w:spacing w:val="0"/>
          <w:sz w:val="32"/>
          <w:szCs w:val="32"/>
          <w:highlight w:val="none"/>
          <w:shd w:val="clear" w:fill="FFFFFF"/>
        </w:rPr>
        <w:t>（以“★”标示的内容为不允许负偏离的实质性要求）</w:t>
      </w:r>
    </w:p>
    <w:p>
      <w:pPr>
        <w:pStyle w:val="22"/>
        <w:spacing w:beforeAutospacing="1" w:afterAutospacing="1" w:line="500" w:lineRule="exact"/>
        <w:ind w:firstLine="0" w:firstLineChars="0"/>
        <w:jc w:val="left"/>
        <w:rPr>
          <w:rStyle w:val="12"/>
          <w:rFonts w:ascii="仿宋_GB2312" w:hAnsi="仿宋_GB2312" w:eastAsia="仿宋_GB2312" w:cs="仿宋_GB2312"/>
          <w:b/>
          <w:bCs/>
          <w:i w:val="0"/>
          <w:caps w:val="0"/>
          <w:spacing w:val="0"/>
          <w:w w:val="100"/>
          <w:kern w:val="2"/>
          <w:sz w:val="32"/>
          <w:szCs w:val="32"/>
          <w:highlight w:val="none"/>
          <w:lang w:val="en-US" w:eastAsia="zh-CN" w:bidi="ar-SA"/>
        </w:rPr>
      </w:pPr>
    </w:p>
    <w:p>
      <w:pPr>
        <w:widowControl/>
        <w:snapToGrid/>
        <w:spacing w:before="0" w:beforeAutospacing="0" w:after="0" w:afterAutospacing="0" w:line="500" w:lineRule="exact"/>
        <w:ind w:firstLine="643" w:firstLineChars="200"/>
        <w:jc w:val="left"/>
        <w:textAlignment w:val="baseline"/>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Fonts w:hint="eastAsia" w:ascii="仿宋_GB2312" w:hAnsi="仿宋_GB2312" w:eastAsia="仿宋_GB2312" w:cs="仿宋_GB2312"/>
          <w:b/>
          <w:bCs/>
          <w:i w:val="0"/>
          <w:iCs w:val="0"/>
          <w:caps w:val="0"/>
          <w:color w:val="auto"/>
          <w:spacing w:val="0"/>
          <w:sz w:val="32"/>
          <w:szCs w:val="32"/>
          <w:highlight w:val="none"/>
          <w:shd w:val="clear" w:fill="FFFFFF"/>
        </w:rPr>
        <w:t>★</w:t>
      </w:r>
      <w:r>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t>1、服务地点：福建省级机关医院（福州市鼓楼区鼓屏路67号）</w:t>
      </w:r>
    </w:p>
    <w:p>
      <w:pPr>
        <w:widowControl/>
        <w:snapToGrid/>
        <w:spacing w:before="0" w:beforeAutospacing="0" w:after="0" w:afterAutospacing="0" w:line="500" w:lineRule="exact"/>
        <w:ind w:firstLine="643" w:firstLineChars="200"/>
        <w:jc w:val="left"/>
        <w:textAlignment w:val="baseline"/>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Fonts w:hint="eastAsia" w:ascii="仿宋_GB2312" w:hAnsi="仿宋_GB2312" w:eastAsia="仿宋_GB2312" w:cs="仿宋_GB2312"/>
          <w:b/>
          <w:bCs/>
          <w:i w:val="0"/>
          <w:iCs w:val="0"/>
          <w:caps w:val="0"/>
          <w:color w:val="auto"/>
          <w:spacing w:val="0"/>
          <w:sz w:val="32"/>
          <w:szCs w:val="32"/>
          <w:highlight w:val="none"/>
          <w:shd w:val="clear" w:fill="FFFFFF"/>
        </w:rPr>
        <w:t>★</w:t>
      </w:r>
      <w:r>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t>2、服务时间：按合同要求</w:t>
      </w:r>
    </w:p>
    <w:p>
      <w:pPr>
        <w:widowControl/>
        <w:snapToGrid/>
        <w:spacing w:before="0" w:beforeAutospacing="0" w:after="0" w:afterAutospacing="0" w:line="500" w:lineRule="exact"/>
        <w:ind w:firstLine="643" w:firstLineChars="200"/>
        <w:jc w:val="left"/>
        <w:textAlignment w:val="baseline"/>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pPr>
      <w:r>
        <w:rPr>
          <w:rFonts w:hint="eastAsia" w:ascii="仿宋_GB2312" w:hAnsi="仿宋_GB2312" w:eastAsia="仿宋_GB2312" w:cs="仿宋_GB2312"/>
          <w:b/>
          <w:bCs/>
          <w:i w:val="0"/>
          <w:iCs w:val="0"/>
          <w:caps w:val="0"/>
          <w:color w:val="auto"/>
          <w:spacing w:val="0"/>
          <w:sz w:val="32"/>
          <w:szCs w:val="32"/>
          <w:highlight w:val="none"/>
          <w:shd w:val="clear" w:fill="FFFFFF"/>
        </w:rPr>
        <w:t>★</w:t>
      </w:r>
      <w:r>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t>3、交付条件：</w:t>
      </w:r>
      <w:r>
        <w:rPr>
          <w:rStyle w:val="12"/>
          <w:rFonts w:hint="eastAsia" w:ascii="仿宋_GB2312" w:hAnsi="仿宋_GB2312" w:eastAsia="仿宋_GB2312" w:cs="仿宋_GB2312"/>
          <w:b w:val="0"/>
          <w:i w:val="0"/>
          <w:caps w:val="0"/>
          <w:spacing w:val="0"/>
          <w:w w:val="100"/>
          <w:kern w:val="2"/>
          <w:sz w:val="32"/>
          <w:szCs w:val="32"/>
          <w:highlight w:val="none"/>
          <w:lang w:val="en-US" w:eastAsia="zh-CN" w:bidi="ar-SA"/>
        </w:rPr>
        <w:t>项目工程质量应符合现行的《工程施工质量验收规范》及其他相关规范合格标准。</w:t>
      </w:r>
    </w:p>
    <w:p>
      <w:pPr>
        <w:widowControl/>
        <w:snapToGrid/>
        <w:spacing w:before="0" w:beforeAutospacing="0" w:after="0" w:afterAutospacing="0" w:line="500" w:lineRule="exact"/>
        <w:ind w:firstLine="643" w:firstLineChars="200"/>
        <w:jc w:val="left"/>
        <w:textAlignment w:val="baseline"/>
        <w:rPr>
          <w:rStyle w:val="11"/>
          <w:rFonts w:hint="eastAsia" w:ascii="仿宋_GB2312" w:hAnsi="仿宋_GB2312" w:eastAsia="仿宋_GB2312" w:cs="仿宋_GB2312"/>
          <w:b w:val="0"/>
          <w:bCs w:val="0"/>
          <w:i w:val="0"/>
          <w:caps w:val="0"/>
          <w:spacing w:val="0"/>
          <w:w w:val="100"/>
          <w:kern w:val="0"/>
          <w:sz w:val="32"/>
          <w:szCs w:val="32"/>
          <w:highlight w:val="none"/>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fill="FFFFFF"/>
        </w:rPr>
        <w:t>★</w:t>
      </w:r>
      <w:r>
        <w:rPr>
          <w:rStyle w:val="11"/>
          <w:rFonts w:hint="eastAsia" w:ascii="仿宋_GB2312" w:hAnsi="仿宋_GB2312" w:eastAsia="仿宋_GB2312" w:cs="仿宋_GB2312"/>
          <w:b w:val="0"/>
          <w:bCs w:val="0"/>
          <w:i w:val="0"/>
          <w:caps w:val="0"/>
          <w:spacing w:val="0"/>
          <w:w w:val="100"/>
          <w:kern w:val="2"/>
          <w:sz w:val="32"/>
          <w:szCs w:val="32"/>
          <w:highlight w:val="none"/>
          <w:lang w:val="en-US" w:eastAsia="zh-CN" w:bidi="ar-SA"/>
        </w:rPr>
        <w:t>4</w:t>
      </w:r>
      <w:r>
        <w:rPr>
          <w:rStyle w:val="11"/>
          <w:rFonts w:hint="eastAsia" w:ascii="仿宋_GB2312" w:hAnsi="仿宋_GB2312" w:eastAsia="仿宋_GB2312" w:cs="仿宋_GB2312"/>
          <w:b w:val="0"/>
          <w:bCs w:val="0"/>
          <w:i w:val="0"/>
          <w:caps w:val="0"/>
          <w:spacing w:val="0"/>
          <w:w w:val="100"/>
          <w:kern w:val="0"/>
          <w:sz w:val="32"/>
          <w:szCs w:val="32"/>
          <w:highlight w:val="none"/>
          <w:lang w:val="en-US" w:eastAsia="zh-CN"/>
        </w:rPr>
        <w:t>、支付方式数据表格</w:t>
      </w:r>
    </w:p>
    <w:p>
      <w:pPr>
        <w:pStyle w:val="8"/>
        <w:spacing w:line="500" w:lineRule="exact"/>
        <w:rPr>
          <w:rFonts w:hint="eastAsia" w:ascii="仿宋_GB2312" w:hAnsi="仿宋_GB2312" w:eastAsia="仿宋_GB2312" w:cs="仿宋_GB2312"/>
          <w:sz w:val="32"/>
          <w:szCs w:val="32"/>
          <w:highlight w:val="none"/>
          <w:lang w:val="en-US" w:eastAsia="zh-CN"/>
        </w:rPr>
      </w:pPr>
      <w:r>
        <w:rPr>
          <w:rStyle w:val="11"/>
          <w:rFonts w:hint="eastAsia" w:ascii="仿宋_GB2312" w:hAnsi="仿宋_GB2312" w:eastAsia="仿宋_GB2312" w:cs="仿宋_GB2312"/>
          <w:b w:val="0"/>
          <w:bCs w:val="0"/>
          <w:i w:val="0"/>
          <w:caps w:val="0"/>
          <w:spacing w:val="0"/>
          <w:w w:val="100"/>
          <w:kern w:val="0"/>
          <w:sz w:val="32"/>
          <w:szCs w:val="32"/>
          <w:highlight w:val="none"/>
          <w:lang w:val="en-US" w:eastAsia="zh-CN"/>
        </w:rPr>
        <w:t>支付供应商的报酬：按合同价包干进行计算。</w:t>
      </w:r>
    </w:p>
    <w:tbl>
      <w:tblPr>
        <w:tblStyle w:val="9"/>
        <w:tblW w:w="8367" w:type="dxa"/>
        <w:tblInd w:w="0" w:type="dxa"/>
        <w:tblBorders>
          <w:top w:val="outset" w:color="666666" w:sz="6" w:space="0"/>
          <w:left w:val="outset" w:color="666666" w:sz="6" w:space="0"/>
          <w:bottom w:val="outset" w:color="666666" w:sz="6" w:space="0"/>
          <w:right w:val="outset" w:color="666666" w:sz="6" w:space="0"/>
          <w:insideH w:val="outset" w:color="000000" w:sz="6" w:space="0"/>
          <w:insideV w:val="outset" w:color="000000" w:sz="6" w:space="0"/>
        </w:tblBorders>
        <w:tblLayout w:type="autofit"/>
        <w:tblCellMar>
          <w:top w:w="0" w:type="dxa"/>
          <w:left w:w="0" w:type="dxa"/>
          <w:bottom w:w="0" w:type="dxa"/>
          <w:right w:w="0" w:type="dxa"/>
        </w:tblCellMar>
      </w:tblPr>
      <w:tblGrid>
        <w:gridCol w:w="1671"/>
        <w:gridCol w:w="1893"/>
        <w:gridCol w:w="4803"/>
      </w:tblGrid>
      <w:tr>
        <w:tblPrEx>
          <w:tblBorders>
            <w:top w:val="outset" w:color="666666" w:sz="6" w:space="0"/>
            <w:left w:val="outset" w:color="666666" w:sz="6" w:space="0"/>
            <w:bottom w:val="outset" w:color="666666" w:sz="6" w:space="0"/>
            <w:right w:val="outset" w:color="666666" w:sz="6" w:space="0"/>
            <w:insideH w:val="outset" w:color="000000" w:sz="6" w:space="0"/>
            <w:insideV w:val="outset" w:color="000000" w:sz="6" w:space="0"/>
          </w:tblBorders>
          <w:tblCellMar>
            <w:top w:w="0" w:type="dxa"/>
            <w:left w:w="0" w:type="dxa"/>
            <w:bottom w:w="0" w:type="dxa"/>
            <w:right w:w="0" w:type="dxa"/>
          </w:tblCellMar>
        </w:tblPrEx>
        <w:trPr>
          <w:tblHeader/>
        </w:trPr>
        <w:tc>
          <w:tcPr>
            <w:tcW w:w="16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支付期次</w:t>
            </w:r>
          </w:p>
        </w:tc>
        <w:tc>
          <w:tcPr>
            <w:tcW w:w="18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支付比例(%)</w:t>
            </w:r>
          </w:p>
        </w:tc>
        <w:tc>
          <w:tcPr>
            <w:tcW w:w="48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0"/>
                <w:sz w:val="32"/>
                <w:szCs w:val="32"/>
                <w:highlight w:val="none"/>
                <w:lang w:val="en-US" w:eastAsia="zh-CN"/>
              </w:rPr>
              <w:t>支付期次说明</w:t>
            </w:r>
          </w:p>
        </w:tc>
      </w:tr>
      <w:tr>
        <w:tblPrEx>
          <w:tblBorders>
            <w:top w:val="outset" w:color="666666" w:sz="6" w:space="0"/>
            <w:left w:val="outset" w:color="666666" w:sz="6" w:space="0"/>
            <w:bottom w:val="outset" w:color="666666" w:sz="6" w:space="0"/>
            <w:right w:val="outset" w:color="666666" w:sz="6" w:space="0"/>
            <w:insideH w:val="outset" w:color="000000" w:sz="6" w:space="0"/>
            <w:insideV w:val="outset" w:color="000000" w:sz="6" w:space="0"/>
          </w:tblBorders>
          <w:tblCellMar>
            <w:top w:w="0" w:type="dxa"/>
            <w:left w:w="0" w:type="dxa"/>
            <w:bottom w:w="0" w:type="dxa"/>
            <w:right w:w="0" w:type="dxa"/>
          </w:tblCellMar>
        </w:tblPrEx>
        <w:tc>
          <w:tcPr>
            <w:tcW w:w="16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0"/>
                <w:sz w:val="32"/>
                <w:szCs w:val="32"/>
                <w:highlight w:val="none"/>
                <w:lang w:val="en-US" w:eastAsia="zh-CN" w:bidi="ar-SA"/>
              </w:rPr>
              <w:t>1</w:t>
            </w:r>
          </w:p>
        </w:tc>
        <w:tc>
          <w:tcPr>
            <w:tcW w:w="18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0"/>
                <w:sz w:val="32"/>
                <w:szCs w:val="32"/>
                <w:highlight w:val="none"/>
                <w:lang w:val="en-US" w:eastAsia="zh-CN" w:bidi="ar-SA"/>
              </w:rPr>
              <w:t>100</w:t>
            </w:r>
          </w:p>
        </w:tc>
        <w:tc>
          <w:tcPr>
            <w:tcW w:w="48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napToGrid/>
              <w:spacing w:before="0" w:beforeAutospacing="0" w:after="0" w:afterAutospacing="0" w:line="500" w:lineRule="exact"/>
              <w:jc w:val="center"/>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i w:val="0"/>
                <w:caps w:val="0"/>
                <w:spacing w:val="0"/>
                <w:w w:val="100"/>
                <w:kern w:val="0"/>
                <w:sz w:val="32"/>
                <w:szCs w:val="32"/>
                <w:highlight w:val="none"/>
                <w:lang w:val="en-US" w:eastAsia="zh-CN" w:bidi="ar-SA"/>
              </w:rPr>
              <w:t>服务费按竣工验收合格且工程决算审核完成后15日内支付至该项目监理费的100%；</w:t>
            </w:r>
          </w:p>
        </w:tc>
      </w:tr>
      <w:tr>
        <w:tblPrEx>
          <w:tblBorders>
            <w:top w:val="outset" w:color="666666" w:sz="6" w:space="0"/>
            <w:left w:val="outset" w:color="666666" w:sz="6" w:space="0"/>
            <w:bottom w:val="outset" w:color="666666" w:sz="6" w:space="0"/>
            <w:right w:val="outset" w:color="666666" w:sz="6" w:space="0"/>
            <w:insideH w:val="outset" w:color="000000" w:sz="6" w:space="0"/>
            <w:insideV w:val="outset" w:color="000000" w:sz="6" w:space="0"/>
          </w:tblBorders>
          <w:tblCellMar>
            <w:top w:w="0" w:type="dxa"/>
            <w:left w:w="0" w:type="dxa"/>
            <w:bottom w:w="0" w:type="dxa"/>
            <w:right w:w="0" w:type="dxa"/>
          </w:tblCellMar>
        </w:tblPrEx>
        <w:tc>
          <w:tcPr>
            <w:tcW w:w="8367"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7"/>
              <w:pBdr>
                <w:top w:val="none" w:color="auto" w:sz="0" w:space="0"/>
                <w:left w:val="none" w:color="auto" w:sz="0" w:space="0"/>
                <w:bottom w:val="none" w:color="auto" w:sz="0" w:space="0"/>
                <w:right w:val="none" w:color="auto" w:sz="0" w:space="0"/>
              </w:pBdr>
              <w:spacing w:after="105" w:line="500" w:lineRule="exact"/>
              <w:ind w:firstLine="480"/>
              <w:jc w:val="left"/>
              <w:rPr>
                <w:rStyle w:val="12"/>
                <w:rFonts w:hint="eastAsia" w:ascii="仿宋_GB2312" w:hAnsi="仿宋_GB2312" w:eastAsia="仿宋_GB2312" w:cs="仿宋_GB2312"/>
                <w:b w:val="0"/>
                <w:i w:val="0"/>
                <w:caps w:val="0"/>
                <w:spacing w:val="0"/>
                <w:w w:val="100"/>
                <w:kern w:val="0"/>
                <w:sz w:val="32"/>
                <w:szCs w:val="32"/>
                <w:highlight w:val="none"/>
                <w:lang w:val="en-US" w:eastAsia="zh-CN" w:bidi="ar-SA"/>
              </w:rPr>
            </w:pPr>
            <w:r>
              <w:rPr>
                <w:rFonts w:hint="eastAsia" w:ascii="仿宋_GB2312" w:hAnsi="仿宋_GB2312" w:eastAsia="仿宋_GB2312" w:cs="仿宋_GB2312"/>
                <w:i w:val="0"/>
                <w:iCs w:val="0"/>
                <w:caps w:val="0"/>
                <w:color w:val="auto"/>
                <w:spacing w:val="0"/>
                <w:sz w:val="32"/>
                <w:szCs w:val="32"/>
                <w:highlight w:val="none"/>
                <w:shd w:val="clear" w:fill="FFFFFF"/>
              </w:rPr>
              <w:t>本项目监理费为包干价，报价中应包括直接成本（现场人员工资、现场津贴、现场管理费用和用于本工程与监理工作相关的设备、仪器使用费用、常规试验检测费用、交通工具、资料、通讯、劳保用品、办公和生活用房等）、间接成本（公司管理人员工资及福利、行政办公费、培训费、经营费、各种保险费、其他费用等）、税金、利润等完成本工程监理服务所需的全部费用。</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fill="FFFFFF"/>
        </w:rPr>
        <w:t>、采购人不提供办公室和住宿条件，中标人自行解决食宿、交通、通信等问题。中标人应自费办理派驻到项目所在地的人员人身和自备财产的保险，保险期间应和监理服务期限一致，若中标人未办理上述保险，则应对有关风险及后果承担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auto"/>
          <w:spacing w:val="0"/>
          <w:sz w:val="32"/>
          <w:szCs w:val="32"/>
          <w:highlight w:val="none"/>
          <w:shd w:val="clear" w:fill="FFFFFF"/>
        </w:rPr>
        <w:t>、中标人须对其在服务期内所发生的安全生产、交通和其它所有安全事故负责，采购人不承担任何责任。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w:t>
      </w:r>
      <w:r>
        <w:rPr>
          <w:rStyle w:val="11"/>
          <w:rFonts w:hint="eastAsia" w:ascii="仿宋_GB2312" w:hAnsi="仿宋_GB2312" w:eastAsia="仿宋_GB2312" w:cs="仿宋_GB2312"/>
          <w:i w:val="0"/>
          <w:iCs w:val="0"/>
          <w:caps w:val="0"/>
          <w:color w:val="auto"/>
          <w:spacing w:val="0"/>
          <w:sz w:val="32"/>
          <w:szCs w:val="32"/>
          <w:highlight w:val="none"/>
          <w:shd w:val="clear" w:fill="FFFFFF"/>
          <w:lang w:val="en-US" w:eastAsia="zh-CN"/>
        </w:rPr>
        <w:t>7</w:t>
      </w:r>
      <w:r>
        <w:rPr>
          <w:rStyle w:val="11"/>
          <w:rFonts w:hint="eastAsia" w:ascii="仿宋_GB2312" w:hAnsi="仿宋_GB2312" w:eastAsia="仿宋_GB2312" w:cs="仿宋_GB2312"/>
          <w:i w:val="0"/>
          <w:iCs w:val="0"/>
          <w:caps w:val="0"/>
          <w:color w:val="auto"/>
          <w:spacing w:val="0"/>
          <w:sz w:val="32"/>
          <w:szCs w:val="32"/>
          <w:highlight w:val="none"/>
          <w:shd w:val="clear" w:fill="FFFFFF"/>
        </w:rPr>
        <w:t>、违约责任 </w:t>
      </w:r>
      <w:r>
        <w:rPr>
          <w:rFonts w:hint="eastAsia" w:ascii="仿宋_GB2312" w:hAnsi="仿宋_GB2312" w:eastAsia="仿宋_GB2312" w:cs="仿宋_GB2312"/>
          <w:i w:val="0"/>
          <w:iCs w:val="0"/>
          <w:caps w:val="0"/>
          <w:color w:val="auto"/>
          <w:spacing w:val="0"/>
          <w:sz w:val="32"/>
          <w:szCs w:val="32"/>
          <w:highlight w:val="none"/>
          <w:shd w:val="clear" w:fill="FFFFFF"/>
        </w:rPr>
        <w:br w:type="textWrapping"/>
      </w:r>
      <w:r>
        <w:rPr>
          <w:rFonts w:hint="eastAsia" w:ascii="仿宋_GB2312" w:hAnsi="仿宋_GB2312" w:eastAsia="仿宋_GB2312" w:cs="仿宋_GB2312"/>
          <w:i w:val="0"/>
          <w:iCs w:val="0"/>
          <w:caps w:val="0"/>
          <w:color w:val="auto"/>
          <w:spacing w:val="0"/>
          <w:sz w:val="32"/>
          <w:szCs w:val="32"/>
          <w:highlight w:val="none"/>
          <w:shd w:val="clear" w:fill="FFFFFF"/>
        </w:rPr>
        <w:t>   （1）中标人应督促施工单位按合同规定的质量要求和时限完工的，如果因监理人过失或督导不力而造成了采购人的经济损失，中标人须支付相应的赔偿，并承担相应的法律责任。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（2）中标人在监理项目完成后应立即向采购人提供完整的并具有法律效力的监理报告，每延误一日应按合同价的1%支付逾期违约金。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（3）有以下行为之一均视为中标人违约，中标人应当按下表规定支付违约金。</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4"/>
        <w:gridCol w:w="5074"/>
        <w:gridCol w:w="2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5074"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违约情形</w:t>
            </w:r>
          </w:p>
        </w:tc>
        <w:tc>
          <w:tcPr>
            <w:tcW w:w="29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违约责任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总监理工程师未到位或无故撤换的</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每人次按合同价的20%支付违约金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专业监理工程师未到位或无故撤换的</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每人次按合同价的10%支付违约金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未经采购人书面批准，总监或专业监理工程师在其他项目中任职</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每人次按合同价的10%支付违约金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因监理人过错，而致使工程发生质量、安全事故，或受到责令停工整顿</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每次按合同价的15%支付违约金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监理人未按合同进行工程计量与支付，工程价款监理的差错率超过5%，审查签署工程文件有重大出入、不实的，或不按合同规定的程序、期限实施监理的</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每人次按合同价的20%支付违约金；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在工程质量或合同价款审查中，监理人有重大失误、弄虚作假或伪造签字的</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每人次按合同价的10%支付违约金；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p>
        </w:tc>
        <w:tc>
          <w:tcPr>
            <w:tcW w:w="5074"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在安全监理中，发生安全事故，监理人管理不力或其他过错</w:t>
            </w:r>
          </w:p>
        </w:tc>
        <w:tc>
          <w:tcPr>
            <w:tcW w:w="2908" w:type="dxa"/>
            <w:tcBorders>
              <w:top w:val="nil"/>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5" w:afterAutospacing="0" w:line="500" w:lineRule="exact"/>
              <w:ind w:left="0" w:right="0" w:firstLine="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每人次按合同价的10%支付违约金</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注：</w:t>
      </w:r>
      <w:r>
        <w:rPr>
          <w:rFonts w:hint="eastAsia" w:ascii="仿宋_GB2312" w:hAnsi="仿宋_GB2312" w:eastAsia="仿宋_GB2312" w:cs="仿宋_GB2312"/>
          <w:i w:val="0"/>
          <w:iCs w:val="0"/>
          <w:caps w:val="0"/>
          <w:color w:val="auto"/>
          <w:spacing w:val="0"/>
          <w:sz w:val="32"/>
          <w:szCs w:val="32"/>
          <w:highlight w:val="none"/>
          <w:shd w:val="clear" w:fill="FFFFFF"/>
        </w:rPr>
        <w:br w:type="textWrapping"/>
      </w:r>
      <w:r>
        <w:rPr>
          <w:rFonts w:hint="eastAsia" w:ascii="仿宋_GB2312" w:hAnsi="仿宋_GB2312" w:eastAsia="仿宋_GB2312" w:cs="仿宋_GB2312"/>
          <w:i w:val="0"/>
          <w:iCs w:val="0"/>
          <w:caps w:val="0"/>
          <w:color w:val="auto"/>
          <w:spacing w:val="0"/>
          <w:sz w:val="32"/>
          <w:szCs w:val="32"/>
          <w:highlight w:val="none"/>
          <w:shd w:val="clear" w:fill="FFFFFF"/>
        </w:rPr>
        <w:t>  1）总监理工程师和专业监理工程师未按合同规定履行职责或经3次抽查未在岗或未参加工地例会达2次的，均视同未到位。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2）上述违约金可直接从合同价款中扣除。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3）监理工程师不到位，采购人可单方解除合同，并有权要求监理人赔偿损失。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4）监理人员在监理期间不得向施工方介绍施工队伍、材料、设备等，不得向施工方索取任何利益。否则，中标人须按三倍的合同金额向采购人支付惩罚性违约金，采购人有权并向有关部门进行举报。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500" w:lineRule="exact"/>
        <w:ind w:left="0" w:right="0" w:firstLine="48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fill="FFFFFF"/>
        </w:rPr>
        <w:t>）中标人监理的工程如在质保期内出现质量问题，采购人有权要求监理人按合同价的30%支付违约金并赔偿损失。</w:t>
      </w:r>
    </w:p>
    <w:p>
      <w:pPr>
        <w:pStyle w:val="7"/>
        <w:pBdr>
          <w:top w:val="none" w:color="auto" w:sz="0" w:space="0"/>
          <w:left w:val="none" w:color="auto" w:sz="0" w:space="0"/>
          <w:bottom w:val="none" w:color="auto" w:sz="0" w:space="0"/>
          <w:right w:val="none" w:color="auto" w:sz="0" w:space="0"/>
        </w:pBdr>
        <w:spacing w:line="500" w:lineRule="exact"/>
        <w:ind w:firstLine="480"/>
        <w:rPr>
          <w:rStyle w:val="12"/>
          <w:rFonts w:ascii="仿宋_GB2312" w:hAnsi="仿宋_GB2312" w:eastAsia="仿宋_GB2312" w:cs="仿宋_GB2312"/>
          <w:b/>
          <w:bCs/>
          <w:i w:val="0"/>
          <w:caps w:val="0"/>
          <w:spacing w:val="0"/>
          <w:w w:val="10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auto"/>
          <w:spacing w:val="0"/>
          <w:sz w:val="32"/>
          <w:szCs w:val="32"/>
          <w:highlight w:val="none"/>
          <w:shd w:val="clear" w:fill="FFFFFF"/>
        </w:rPr>
        <w:t>)赔偿损失包括但不限于：</w:t>
      </w:r>
      <w:r>
        <w:rPr>
          <w:rFonts w:hint="eastAsia" w:ascii="仿宋_GB2312" w:hAnsi="仿宋_GB2312" w:eastAsia="仿宋_GB2312" w:cs="仿宋_GB2312"/>
          <w:i w:val="0"/>
          <w:iCs w:val="0"/>
          <w:caps w:val="0"/>
          <w:color w:val="auto"/>
          <w:spacing w:val="0"/>
          <w:sz w:val="32"/>
          <w:szCs w:val="32"/>
          <w:highlight w:val="none"/>
          <w:shd w:val="clear" w:fill="FFFFFF"/>
          <w:lang w:eastAsia="zh-CN"/>
        </w:rPr>
        <w:t>采购人</w:t>
      </w:r>
      <w:r>
        <w:rPr>
          <w:rFonts w:hint="eastAsia" w:ascii="仿宋_GB2312" w:hAnsi="仿宋_GB2312" w:eastAsia="仿宋_GB2312" w:cs="仿宋_GB2312"/>
          <w:i w:val="0"/>
          <w:iCs w:val="0"/>
          <w:caps w:val="0"/>
          <w:color w:val="auto"/>
          <w:spacing w:val="0"/>
          <w:sz w:val="32"/>
          <w:szCs w:val="32"/>
          <w:highlight w:val="none"/>
          <w:shd w:val="clear" w:fill="FFFFFF"/>
        </w:rPr>
        <w:t>的直接经济损失、预期可得利益损失以及为主张权利而支出的律师费、保全费、诉讼费、公证费、鉴定费、调查费、差旅费等一切费用。</w:t>
      </w:r>
    </w:p>
    <w:p>
      <w:pPr>
        <w:snapToGrid/>
        <w:spacing w:before="0" w:beforeAutospacing="0" w:after="0" w:afterAutospacing="0" w:line="500" w:lineRule="exact"/>
        <w:ind w:firstLine="643" w:firstLineChars="200"/>
        <w:jc w:val="both"/>
        <w:textAlignment w:val="baseline"/>
        <w:rPr>
          <w:rStyle w:val="12"/>
          <w:rFonts w:ascii="仿宋_GB2312" w:hAnsi="仿宋_GB2312" w:eastAsia="仿宋_GB2312" w:cs="仿宋_GB2312"/>
          <w:b/>
          <w:bCs/>
          <w:i w:val="0"/>
          <w:caps w:val="0"/>
          <w:spacing w:val="0"/>
          <w:w w:val="100"/>
          <w:kern w:val="2"/>
          <w:sz w:val="32"/>
          <w:szCs w:val="32"/>
          <w:highlight w:val="none"/>
          <w:lang w:val="en-US" w:eastAsia="zh-CN" w:bidi="ar-SA"/>
        </w:rPr>
      </w:pPr>
      <w:r>
        <w:rPr>
          <w:rStyle w:val="12"/>
          <w:rFonts w:ascii="仿宋_GB2312" w:hAnsi="仿宋_GB2312" w:eastAsia="仿宋_GB2312" w:cs="仿宋_GB2312"/>
          <w:b/>
          <w:bCs/>
          <w:i w:val="0"/>
          <w:caps w:val="0"/>
          <w:spacing w:val="0"/>
          <w:w w:val="100"/>
          <w:kern w:val="2"/>
          <w:sz w:val="32"/>
          <w:szCs w:val="32"/>
          <w:highlight w:val="none"/>
          <w:lang w:val="en-US" w:eastAsia="zh-CN" w:bidi="ar-SA"/>
        </w:rPr>
        <w:t>三、其他事项</w:t>
      </w:r>
    </w:p>
    <w:p>
      <w:pPr>
        <w:snapToGrid/>
        <w:spacing w:before="0" w:beforeAutospacing="0" w:after="0" w:afterAutospacing="0" w:line="500" w:lineRule="exact"/>
        <w:ind w:firstLine="640"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1、除磋商文件另有规定外，若出现有关法律、法规和规章有强制性规定但磋商文件未列明的情形，则供应商应按照有关法律、法规和规章强制性规定执行。</w:t>
      </w:r>
    </w:p>
    <w:p>
      <w:pPr>
        <w:snapToGrid/>
        <w:spacing w:before="0" w:beforeAutospacing="0" w:after="0" w:afterAutospacing="0" w:line="500" w:lineRule="exact"/>
        <w:ind w:firstLine="640"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2、其他：</w:t>
      </w:r>
    </w:p>
    <w:p>
      <w:pPr>
        <w:snapToGrid/>
        <w:spacing w:before="0" w:beforeAutospacing="0" w:after="0" w:afterAutospacing="0" w:line="500" w:lineRule="exact"/>
        <w:ind w:firstLine="640"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2.1本项目不允许供应商以任何名义和理由进行转包，如有发现，采购人有权单方终止合同，视为供应商违约；供应商违约对采购人造成的损失的，需另行支付相应的赔偿。</w:t>
      </w:r>
    </w:p>
    <w:p>
      <w:pPr>
        <w:snapToGrid/>
        <w:spacing w:before="0" w:beforeAutospacing="0" w:after="0" w:afterAutospacing="0" w:line="500" w:lineRule="exact"/>
        <w:ind w:firstLine="640" w:firstLineChars="200"/>
        <w:jc w:val="both"/>
        <w:textAlignment w:val="baseline"/>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pPr>
      <w:r>
        <w:rPr>
          <w:rStyle w:val="12"/>
          <w:rFonts w:hint="eastAsia" w:ascii="仿宋_GB2312" w:hAnsi="仿宋_GB2312" w:eastAsia="仿宋_GB2312" w:cs="仿宋_GB2312"/>
          <w:b w:val="0"/>
          <w:bCs w:val="0"/>
          <w:i w:val="0"/>
          <w:caps w:val="0"/>
          <w:spacing w:val="0"/>
          <w:w w:val="100"/>
          <w:kern w:val="2"/>
          <w:sz w:val="32"/>
          <w:szCs w:val="32"/>
          <w:highlight w:val="none"/>
          <w:lang w:val="en-US" w:eastAsia="zh-CN" w:bidi="ar-SA"/>
        </w:rPr>
        <w:t>2.2本磋商文件未明确的其它约定事项或条款，待采购人与供应商签订合同时，由双方协商订立。</w:t>
      </w:r>
    </w:p>
    <w:p>
      <w:pPr>
        <w:pStyle w:val="22"/>
        <w:snapToGrid/>
        <w:spacing w:before="0" w:beforeAutospacing="1" w:after="0" w:afterAutospacing="1" w:line="500" w:lineRule="exact"/>
        <w:ind w:left="0" w:right="0"/>
        <w:jc w:val="left"/>
        <w:textAlignment w:val="baseline"/>
        <w:rPr>
          <w:rStyle w:val="11"/>
          <w:rFonts w:hint="eastAsia" w:ascii="仿宋_GB2312" w:hAnsi="仿宋_GB2312" w:eastAsia="仿宋_GB2312" w:cs="仿宋_GB2312"/>
          <w:b/>
          <w:bCs w:val="0"/>
          <w:i w:val="0"/>
          <w:caps w:val="0"/>
          <w:color w:val="000000"/>
          <w:spacing w:val="0"/>
          <w:w w:val="100"/>
          <w:kern w:val="0"/>
          <w:sz w:val="32"/>
          <w:szCs w:val="32"/>
          <w:highlight w:val="none"/>
          <w:lang w:val="en-US" w:eastAsia="zh-CN"/>
        </w:rPr>
      </w:pPr>
    </w:p>
    <w:sectPr>
      <w:footerReference r:id="rId3" w:type="default"/>
      <w:pgSz w:w="11906" w:h="16838"/>
      <w:pgMar w:top="1440" w:right="1800" w:bottom="1440" w:left="1800" w:header="851" w:footer="992" w:gutter="0"/>
      <w:lnNumType w:countBy="0"/>
      <w:pgNumType w:start="1"/>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2"/>
        <w:rFonts w:ascii="Calibri" w:hAnsi="Calibri" w:eastAsia="宋体"/>
        <w:kern w:val="2"/>
        <w:sz w:val="18"/>
        <w:szCs w:val="24"/>
        <w:lang w:val="en-US" w:eastAsia="zh-CN" w:bidi="ar-SA"/>
      </w:rPr>
    </w:pPr>
    <w:r>
      <w:rPr>
        <w:rStyle w:val="12"/>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2"/>
                              <w:rFonts w:ascii="仿宋_GB2312" w:hAnsi="仿宋_GB2312" w:eastAsia="仿宋_GB2312"/>
                              <w:kern w:val="2"/>
                              <w:sz w:val="32"/>
                              <w:szCs w:val="32"/>
                              <w:lang w:val="en-US" w:eastAsia="zh-CN" w:bidi="ar-SA"/>
                            </w:rPr>
                          </w:pPr>
                        </w:p>
                        <w:p>
                          <w:pPr>
                            <w:autoSpaceDE/>
                            <w:autoSpaceDN/>
                            <w:spacing w:before="0" w:after="0" w:line="570" w:lineRule="exact"/>
                            <w:textAlignment w:val="baseline"/>
                            <w:rPr>
                              <w:rStyle w:val="12"/>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PtL/TrgBAAB2AwAADgAAAAAAAAABACAAAAAhAQAAZHJzL2Uyb0RvYy54bWxQSwUGAAAAAAYA&#10;BgBZAQAASwUAAAAA&#10;">
              <v:fill on="f" focussize="0,0"/>
              <v:stroke on="f"/>
              <v:imagedata o:title=""/>
              <o:lock v:ext="edit" aspectratio="f"/>
              <v:textbox inset="0mm,0mm,0mm,0mm">
                <w:txbxContent>
                  <w:p>
                    <w:pPr>
                      <w:pStyle w:val="5"/>
                      <w:widowControl/>
                      <w:snapToGrid w:val="0"/>
                      <w:jc w:val="left"/>
                      <w:textAlignment w:val="baseline"/>
                      <w:rPr>
                        <w:rStyle w:val="12"/>
                        <w:rFonts w:ascii="仿宋_GB2312" w:hAnsi="仿宋_GB2312" w:eastAsia="仿宋_GB2312"/>
                        <w:kern w:val="2"/>
                        <w:sz w:val="32"/>
                        <w:szCs w:val="32"/>
                        <w:lang w:val="en-US" w:eastAsia="zh-CN" w:bidi="ar-SA"/>
                      </w:rPr>
                    </w:pPr>
                  </w:p>
                  <w:p>
                    <w:pPr>
                      <w:autoSpaceDE/>
                      <w:autoSpaceDN/>
                      <w:spacing w:before="0" w:after="0" w:line="570" w:lineRule="exact"/>
                      <w:textAlignment w:val="baseline"/>
                      <w:rPr>
                        <w:rStyle w:val="12"/>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chineseCountingThousand"/>
      <w:suff w:val="nothing"/>
      <w:lvlText w:val="第%1部分"/>
      <w:lvlJc w:val="left"/>
      <w:pPr>
        <w:widowControl/>
        <w:tabs>
          <w:tab w:val="left" w:pos="0"/>
        </w:tabs>
        <w:ind w:left="0" w:firstLine="0"/>
        <w:textAlignment w:val="baseline"/>
      </w:pPr>
      <w:rPr>
        <w:rFonts w:ascii="黑体" w:hAnsi="黑体" w:eastAsia="黑体"/>
        <w:sz w:val="32"/>
      </w:rPr>
    </w:lvl>
    <w:lvl w:ilvl="1" w:tentative="0">
      <w:start w:val="1"/>
      <w:numFmt w:val="upperLetter"/>
      <w:pStyle w:val="15"/>
      <w:suff w:val="nothing"/>
      <w:lvlText w:val="%1"/>
      <w:lvlJc w:val="left"/>
      <w:pPr>
        <w:widowControl/>
        <w:tabs>
          <w:tab w:val="left" w:pos="0"/>
        </w:tabs>
        <w:ind w:left="0" w:firstLine="0"/>
        <w:textAlignment w:val="baseline"/>
      </w:pPr>
      <w:rPr>
        <w:rFonts w:ascii="CG Times" w:hAnsi="CG Times"/>
        <w:b/>
        <w:i w:val="0"/>
        <w:sz w:val="28"/>
      </w:rPr>
    </w:lvl>
    <w:lvl w:ilvl="2" w:tentative="0">
      <w:start w:val="1"/>
      <w:numFmt w:val="decimal"/>
      <w:suff w:val="nothing"/>
      <w:lvlText w:val="%1"/>
      <w:lvlJc w:val="left"/>
      <w:pPr>
        <w:widowControl/>
        <w:tabs>
          <w:tab w:val="left" w:pos="0"/>
        </w:tabs>
        <w:ind w:left="0" w:firstLine="0"/>
        <w:textAlignment w:val="baseline"/>
      </w:pPr>
      <w:rPr>
        <w:rFonts w:ascii="宋体" w:hAnsi="宋体" w:eastAsia="宋体"/>
        <w:b/>
        <w:i w:val="0"/>
        <w:sz w:val="28"/>
      </w:rPr>
    </w:lvl>
    <w:lvl w:ilvl="3" w:tentative="0">
      <w:start w:val="1"/>
      <w:numFmt w:val="decimal"/>
      <w:suff w:val="nothing"/>
      <w:lvlText w:val=""/>
      <w:lvlJc w:val="left"/>
      <w:pPr>
        <w:widowControl/>
        <w:tabs>
          <w:tab w:val="left" w:pos="0"/>
        </w:tabs>
        <w:ind w:left="0" w:firstLine="0"/>
        <w:textAlignment w:val="baseline"/>
      </w:pPr>
    </w:lvl>
    <w:lvl w:ilvl="4" w:tentative="0">
      <w:start w:val="1"/>
      <w:numFmt w:val="decimal"/>
      <w:suff w:val="nothing"/>
      <w:lvlText w:val=""/>
      <w:lvlJc w:val="left"/>
      <w:pPr>
        <w:widowControl/>
        <w:tabs>
          <w:tab w:val="left" w:pos="0"/>
        </w:tabs>
        <w:ind w:left="0" w:firstLine="0"/>
        <w:textAlignment w:val="baseline"/>
      </w:pPr>
    </w:lvl>
    <w:lvl w:ilvl="5" w:tentative="0">
      <w:start w:val="1"/>
      <w:numFmt w:val="decimal"/>
      <w:suff w:val="nothing"/>
      <w:lvlText w:val=""/>
      <w:lvlJc w:val="left"/>
      <w:pPr>
        <w:widowControl/>
        <w:tabs>
          <w:tab w:val="left" w:pos="0"/>
        </w:tabs>
        <w:ind w:left="0" w:firstLine="0"/>
        <w:textAlignment w:val="baseline"/>
      </w:pPr>
    </w:lvl>
    <w:lvl w:ilvl="6" w:tentative="0">
      <w:start w:val="1"/>
      <w:numFmt w:val="decimal"/>
      <w:suff w:val="nothing"/>
      <w:lvlText w:val=""/>
      <w:lvlJc w:val="left"/>
      <w:pPr>
        <w:widowControl/>
        <w:tabs>
          <w:tab w:val="left" w:pos="0"/>
        </w:tabs>
        <w:ind w:left="0" w:firstLine="0"/>
        <w:textAlignment w:val="baseline"/>
      </w:pPr>
    </w:lvl>
    <w:lvl w:ilvl="7" w:tentative="0">
      <w:start w:val="1"/>
      <w:numFmt w:val="decimal"/>
      <w:suff w:val="nothing"/>
      <w:lvlText w:val=""/>
      <w:lvlJc w:val="left"/>
      <w:pPr>
        <w:widowControl/>
        <w:tabs>
          <w:tab w:val="left" w:pos="0"/>
        </w:tabs>
        <w:ind w:left="0" w:firstLine="0"/>
        <w:textAlignment w:val="baseline"/>
      </w:pPr>
    </w:lvl>
    <w:lvl w:ilvl="8" w:tentative="0">
      <w:start w:val="1"/>
      <w:numFmt w:val="decimal"/>
      <w:suff w:val="nothing"/>
      <w:lvlText w:val=""/>
      <w:lvlJc w:val="left"/>
      <w:pPr>
        <w:widowControl/>
        <w:tabs>
          <w:tab w:val="left" w:pos="0"/>
        </w:tabs>
        <w:ind w:left="0" w:firstLine="0"/>
        <w:textAlignment w:val="baseline"/>
      </w:pPr>
    </w:lvl>
  </w:abstractNum>
  <w:abstractNum w:abstractNumId="1">
    <w:nsid w:val="45E55C2D"/>
    <w:multiLevelType w:val="singleLevel"/>
    <w:tmpl w:val="45E55C2D"/>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NzIzOTY4YmFhMzllNzYwMzcxZjQ4ZGZkZmZjMjIifQ=="/>
  </w:docVars>
  <w:rsids>
    <w:rsidRoot w:val="00000000"/>
    <w:rsid w:val="00257508"/>
    <w:rsid w:val="04F23AE4"/>
    <w:rsid w:val="060F5D61"/>
    <w:rsid w:val="07D226C7"/>
    <w:rsid w:val="0992681D"/>
    <w:rsid w:val="0A3A2F49"/>
    <w:rsid w:val="0C0E7959"/>
    <w:rsid w:val="113E591A"/>
    <w:rsid w:val="11867CFE"/>
    <w:rsid w:val="11B74862"/>
    <w:rsid w:val="16F26F05"/>
    <w:rsid w:val="17B5594C"/>
    <w:rsid w:val="17F07110"/>
    <w:rsid w:val="1F793DBD"/>
    <w:rsid w:val="278145EB"/>
    <w:rsid w:val="2ADF5EA5"/>
    <w:rsid w:val="2D04045F"/>
    <w:rsid w:val="2E9802E7"/>
    <w:rsid w:val="2FD35DF1"/>
    <w:rsid w:val="31200CA6"/>
    <w:rsid w:val="350C525F"/>
    <w:rsid w:val="37243EDB"/>
    <w:rsid w:val="37D70CFA"/>
    <w:rsid w:val="3C1926A8"/>
    <w:rsid w:val="3E1A01B5"/>
    <w:rsid w:val="3F70323D"/>
    <w:rsid w:val="41E60666"/>
    <w:rsid w:val="435B61A4"/>
    <w:rsid w:val="4A653674"/>
    <w:rsid w:val="503176CE"/>
    <w:rsid w:val="58B33759"/>
    <w:rsid w:val="5CA33064"/>
    <w:rsid w:val="62D5627E"/>
    <w:rsid w:val="65082515"/>
    <w:rsid w:val="68F043E1"/>
    <w:rsid w:val="6B3B7EF1"/>
    <w:rsid w:val="6C15309D"/>
    <w:rsid w:val="6EDB09E9"/>
    <w:rsid w:val="71434E5F"/>
    <w:rsid w:val="775372E1"/>
    <w:rsid w:val="79CB1AFC"/>
    <w:rsid w:val="7F306B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9"/>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afterLines="0"/>
      <w:ind w:left="420" w:leftChars="200"/>
    </w:pPr>
    <w:rPr>
      <w:rFonts w:ascii="宋体" w:hAnsi="宋体"/>
      <w:sz w:val="24"/>
    </w:rPr>
  </w:style>
  <w:style w:type="paragraph" w:styleId="5">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spacing w:after="120" w:afterLines="0" w:line="240" w:lineRule="auto"/>
      <w:ind w:left="420" w:leftChars="200" w:firstLine="420" w:firstLineChars="200"/>
    </w:pPr>
  </w:style>
  <w:style w:type="character" w:styleId="11">
    <w:name w:val="Strong"/>
    <w:basedOn w:val="10"/>
    <w:link w:val="1"/>
    <w:qFormat/>
    <w:uiPriority w:val="0"/>
    <w:rPr>
      <w:b/>
    </w:rPr>
  </w:style>
  <w:style w:type="character" w:customStyle="1" w:styleId="12">
    <w:name w:val="NormalCharacter"/>
    <w:link w:val="1"/>
    <w:semiHidden/>
    <w:qFormat/>
    <w:uiPriority w:val="0"/>
  </w:style>
  <w:style w:type="paragraph" w:customStyle="1" w:styleId="13">
    <w:name w:val="UserStyle_0"/>
    <w:basedOn w:val="1"/>
    <w:semiHidden/>
    <w:qFormat/>
    <w:uiPriority w:val="0"/>
    <w:pPr>
      <w:ind w:firstLine="480" w:firstLineChars="200"/>
      <w:jc w:val="both"/>
      <w:textAlignment w:val="baseline"/>
    </w:pPr>
  </w:style>
  <w:style w:type="paragraph" w:customStyle="1" w:styleId="14">
    <w:name w:val="Heading1"/>
    <w:basedOn w:val="1"/>
    <w:next w:val="1"/>
    <w:qFormat/>
    <w:uiPriority w:val="0"/>
    <w:pPr>
      <w:keepNext/>
      <w:keepLines/>
      <w:spacing w:before="340" w:after="330" w:line="576" w:lineRule="auto"/>
      <w:jc w:val="both"/>
      <w:textAlignment w:val="baseline"/>
    </w:pPr>
    <w:rPr>
      <w:rFonts w:ascii="Calibri" w:hAnsi="Calibri" w:eastAsia="宋体"/>
      <w:b/>
      <w:kern w:val="44"/>
      <w:sz w:val="32"/>
      <w:szCs w:val="24"/>
      <w:lang w:val="en-US" w:eastAsia="zh-CN" w:bidi="ar-SA"/>
    </w:rPr>
  </w:style>
  <w:style w:type="paragraph" w:customStyle="1" w:styleId="15">
    <w:name w:val="Heading2"/>
    <w:basedOn w:val="1"/>
    <w:next w:val="1"/>
    <w:qFormat/>
    <w:uiPriority w:val="0"/>
    <w:pPr>
      <w:keepNext/>
      <w:keepLines/>
      <w:numPr>
        <w:ilvl w:val="1"/>
        <w:numId w:val="1"/>
      </w:numPr>
      <w:spacing w:before="260" w:after="260" w:line="415" w:lineRule="auto"/>
      <w:jc w:val="center"/>
      <w:textAlignment w:val="baseline"/>
    </w:pPr>
    <w:rPr>
      <w:rFonts w:ascii="CG Times" w:hAnsi="CG Times" w:eastAsia="宋体"/>
      <w:b/>
      <w:kern w:val="2"/>
      <w:sz w:val="30"/>
      <w:szCs w:val="24"/>
      <w:lang w:val="en-US" w:eastAsia="zh-CN" w:bidi="ar-SA"/>
    </w:rPr>
  </w:style>
  <w:style w:type="paragraph" w:customStyle="1" w:styleId="16">
    <w:name w:val="Heading3"/>
    <w:next w:val="1"/>
    <w:qFormat/>
    <w:uiPriority w:val="0"/>
    <w:pPr>
      <w:keepNext/>
      <w:keepLines/>
      <w:pBdr>
        <w:top w:val="none" w:color="000000" w:sz="0" w:space="3"/>
        <w:left w:val="none" w:color="000000" w:sz="0" w:space="3"/>
        <w:bottom w:val="none" w:color="000000" w:sz="0" w:space="3"/>
        <w:right w:val="none" w:color="000000" w:sz="0" w:space="3"/>
        <w:between w:val="none" w:color="000000" w:sz="0" w:space="0"/>
      </w:pBdr>
      <w:shd w:val="solid" w:color="000000" w:fill="000000"/>
      <w:spacing w:before="260" w:after="260" w:line="416" w:lineRule="atLeast"/>
      <w:jc w:val="both"/>
      <w:textAlignment w:val="baseline"/>
    </w:pPr>
    <w:rPr>
      <w:rFonts w:ascii="Times New Roman" w:hAnsi="Times New Roman" w:eastAsia="宋体" w:cs="Times New Roman"/>
      <w:b/>
      <w:bCs/>
      <w:kern w:val="1"/>
      <w:sz w:val="32"/>
      <w:szCs w:val="32"/>
      <w:lang w:val="en-US" w:eastAsia="zh-CN" w:bidi="ar-SA"/>
    </w:rPr>
  </w:style>
  <w:style w:type="table" w:customStyle="1" w:styleId="17">
    <w:name w:val="TableNormal"/>
    <w:semiHidden/>
    <w:qFormat/>
    <w:uiPriority w:val="0"/>
  </w:style>
  <w:style w:type="paragraph" w:customStyle="1" w:styleId="18">
    <w:name w:val="BodyText"/>
    <w:basedOn w:val="1"/>
    <w:next w:val="19"/>
    <w:qFormat/>
    <w:uiPriority w:val="0"/>
    <w:pPr>
      <w:ind w:left="455"/>
      <w:jc w:val="both"/>
      <w:textAlignment w:val="baseline"/>
    </w:pPr>
    <w:rPr>
      <w:rFonts w:ascii="宋体" w:hAnsi="宋体" w:eastAsia="宋体"/>
      <w:kern w:val="2"/>
      <w:sz w:val="24"/>
      <w:szCs w:val="24"/>
      <w:lang w:val="zh-CN" w:eastAsia="zh-CN" w:bidi="zh-CN"/>
    </w:rPr>
  </w:style>
  <w:style w:type="paragraph" w:customStyle="1" w:styleId="19">
    <w:name w:val="BodyText2"/>
    <w:basedOn w:val="1"/>
    <w:qFormat/>
    <w:uiPriority w:val="0"/>
    <w:pPr>
      <w:spacing w:after="120" w:line="480" w:lineRule="auto"/>
      <w:jc w:val="both"/>
      <w:textAlignment w:val="baseline"/>
    </w:pPr>
    <w:rPr>
      <w:rFonts w:ascii="Calibri" w:hAnsi="Calibri" w:eastAsia="宋体"/>
      <w:kern w:val="2"/>
      <w:sz w:val="21"/>
      <w:szCs w:val="24"/>
      <w:lang w:val="en-US" w:eastAsia="zh-CN" w:bidi="ar-SA"/>
    </w:rPr>
  </w:style>
  <w:style w:type="paragraph" w:customStyle="1" w:styleId="20">
    <w:name w:val="BodyTextIndent"/>
    <w:basedOn w:val="1"/>
    <w:qFormat/>
    <w:uiPriority w:val="0"/>
    <w:pPr>
      <w:spacing w:line="360" w:lineRule="auto"/>
      <w:ind w:firstLine="525"/>
      <w:jc w:val="both"/>
      <w:textAlignment w:val="baseline"/>
    </w:pPr>
    <w:rPr>
      <w:rFonts w:ascii="宋体" w:hAnsi="Calibri" w:eastAsia="宋体"/>
      <w:kern w:val="2"/>
      <w:sz w:val="24"/>
      <w:szCs w:val="21"/>
      <w:lang w:val="en-US" w:eastAsia="zh-CN" w:bidi="ar-SA"/>
    </w:rPr>
  </w:style>
  <w:style w:type="paragraph" w:customStyle="1" w:styleId="21">
    <w:name w:val="TOC1"/>
    <w:basedOn w:val="1"/>
    <w:next w:val="1"/>
    <w:qFormat/>
    <w:uiPriority w:val="0"/>
    <w:pPr>
      <w:jc w:val="both"/>
      <w:textAlignment w:val="baseline"/>
    </w:pPr>
  </w:style>
  <w:style w:type="paragraph" w:customStyle="1" w:styleId="22">
    <w:name w:val="HtmlNormal"/>
    <w:basedOn w:val="1"/>
    <w:next w:val="23"/>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23">
    <w:name w:val="UserStyle_1"/>
    <w:basedOn w:val="16"/>
    <w:qFormat/>
    <w:uiPriority w:val="0"/>
    <w:pPr>
      <w:keepNext/>
      <w:keepLines/>
      <w:pBdr>
        <w:top w:val="none" w:color="000000" w:sz="0" w:space="3"/>
        <w:left w:val="none" w:color="000000" w:sz="0" w:space="3"/>
        <w:bottom w:val="none" w:color="000000" w:sz="0" w:space="3"/>
        <w:right w:val="none" w:color="000000" w:sz="0" w:space="3"/>
        <w:between w:val="none" w:color="000000" w:sz="0" w:space="0"/>
      </w:pBdr>
      <w:shd w:val="solid" w:color="000000" w:fill="000000"/>
      <w:spacing w:before="0" w:after="0" w:line="400" w:lineRule="exact"/>
      <w:jc w:val="both"/>
      <w:textAlignment w:val="baseline"/>
    </w:pPr>
    <w:rPr>
      <w:rFonts w:ascii="Times New Roman" w:hAnsi="Times New Roman" w:eastAsia="黑体"/>
      <w:b w:val="0"/>
      <w:bCs w:val="0"/>
      <w:kern w:val="1"/>
      <w:sz w:val="24"/>
      <w:szCs w:val="24"/>
      <w:lang w:val="en-US" w:eastAsia="zh-CN" w:bidi="ar-SA"/>
    </w:rPr>
  </w:style>
  <w:style w:type="paragraph" w:customStyle="1" w:styleId="24">
    <w:name w:val="BodyText1I2"/>
    <w:basedOn w:val="20"/>
    <w:qFormat/>
    <w:uiPriority w:val="0"/>
    <w:pPr>
      <w:spacing w:after="120" w:line="276" w:lineRule="auto"/>
      <w:ind w:left="420" w:leftChars="200" w:firstLine="420" w:firstLineChars="200"/>
      <w:jc w:val="left"/>
      <w:textAlignment w:val="baseline"/>
    </w:pPr>
    <w:rPr>
      <w:rFonts w:ascii="Calibri" w:hAnsi="Calibri" w:eastAsia="宋体"/>
      <w:kern w:val="0"/>
      <w:sz w:val="22"/>
      <w:szCs w:val="22"/>
      <w:lang w:val="en-US" w:eastAsia="en-US" w:bidi="ar-SA"/>
    </w:rPr>
  </w:style>
  <w:style w:type="table" w:customStyle="1" w:styleId="25">
    <w:name w:val="TableGrid"/>
    <w:basedOn w:val="17"/>
    <w:qFormat/>
    <w:uiPriority w:val="0"/>
  </w:style>
  <w:style w:type="character" w:customStyle="1" w:styleId="26">
    <w:name w:val="UserStyle_2"/>
    <w:basedOn w:val="12"/>
    <w:link w:val="1"/>
    <w:qFormat/>
    <w:uiPriority w:val="0"/>
    <w:rPr>
      <w:rFonts w:ascii="仿宋_GB2312" w:eastAsia="仿宋_GB2312"/>
      <w:color w:val="000000"/>
      <w:sz w:val="20"/>
      <w:szCs w:val="20"/>
    </w:rPr>
  </w:style>
  <w:style w:type="character" w:customStyle="1" w:styleId="27">
    <w:name w:val="UserStyle_3"/>
    <w:basedOn w:val="12"/>
    <w:link w:val="1"/>
    <w:qFormat/>
    <w:uiPriority w:val="0"/>
    <w:rPr>
      <w:rFonts w:ascii="仿宋_GB2312" w:eastAsia="仿宋_GB2312"/>
      <w:color w:val="000000"/>
      <w:sz w:val="20"/>
      <w:szCs w:val="20"/>
    </w:rPr>
  </w:style>
  <w:style w:type="character" w:customStyle="1" w:styleId="28">
    <w:name w:val="UserStyle_4"/>
    <w:basedOn w:val="12"/>
    <w:link w:val="1"/>
    <w:qFormat/>
    <w:uiPriority w:val="0"/>
    <w:rPr>
      <w:rFonts w:ascii="仿宋_GB2312" w:eastAsia="仿宋_GB2312"/>
      <w:color w:val="000000"/>
      <w:sz w:val="20"/>
      <w:szCs w:val="20"/>
    </w:rPr>
  </w:style>
  <w:style w:type="character" w:customStyle="1" w:styleId="29">
    <w:name w:val="UserStyle_5"/>
    <w:link w:val="1"/>
    <w:semiHidden/>
    <w:qFormat/>
    <w:uiPriority w:val="0"/>
    <w:rPr>
      <w:rFonts w:ascii="Calibri" w:hAnsi="Calibri" w:eastAsia="宋体"/>
      <w:kern w:val="2"/>
      <w:sz w:val="21"/>
      <w:szCs w:val="24"/>
      <w:lang w:val="en-US" w:eastAsia="zh-CN" w:bidi="ar-SA"/>
    </w:rPr>
  </w:style>
  <w:style w:type="paragraph" w:customStyle="1" w:styleId="30">
    <w:name w:val="UserStyle_6"/>
    <w:next w:val="1"/>
    <w:qFormat/>
    <w:uiPriority w:val="0"/>
    <w:pPr>
      <w:widowControl/>
      <w:snapToGrid w:val="0"/>
      <w:spacing w:line="360" w:lineRule="auto"/>
      <w:ind w:firstLine="200" w:firstLineChars="200"/>
      <w:jc w:val="both"/>
      <w:textAlignment w:val="baseline"/>
    </w:pPr>
    <w:rPr>
      <w:rFonts w:ascii="宋体" w:hAnsi="Times New Roman" w:eastAsia="宋体" w:cstheme="minorBidi"/>
      <w:sz w:val="24"/>
      <w:szCs w:val="22"/>
      <w:lang w:val="en-US" w:eastAsia="zh-CN" w:bidi="ar-SA"/>
    </w:rPr>
  </w:style>
  <w:style w:type="paragraph" w:customStyle="1" w:styleId="31">
    <w:name w:val="UserStyle_7"/>
    <w:qFormat/>
    <w:uiPriority w:val="0"/>
    <w:pPr>
      <w:widowControl/>
      <w:ind w:leftChars="0"/>
      <w:textAlignment w:val="baseline"/>
    </w:pPr>
    <w:rPr>
      <w:rFonts w:ascii="Calibri" w:hAnsi="Calibri" w:eastAsia="宋体" w:cstheme="minorBidi"/>
      <w:sz w:val="20"/>
      <w:szCs w:val="20"/>
      <w:lang w:val="en-US"/>
    </w:rPr>
  </w:style>
  <w:style w:type="paragraph" w:customStyle="1" w:styleId="32">
    <w:name w:val="UserStyle_8"/>
    <w:basedOn w:val="1"/>
    <w:qFormat/>
    <w:uiPriority w:val="0"/>
    <w:pPr>
      <w:widowControl/>
      <w:jc w:val="both"/>
      <w:textAlignment w:val="baseline"/>
    </w:pPr>
    <w:rPr>
      <w:rFonts w:ascii="Calibri" w:hAnsi="Calibri" w:eastAsia="宋体"/>
      <w:kern w:val="0"/>
      <w:sz w:val="21"/>
      <w:szCs w:val="21"/>
      <w:lang w:val="en-US" w:eastAsia="zh-CN" w:bidi="ar-SA"/>
    </w:rPr>
  </w:style>
  <w:style w:type="paragraph" w:customStyle="1" w:styleId="33">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8167</Words>
  <Characters>8487</Characters>
  <TotalTime>3</TotalTime>
  <ScaleCrop>false</ScaleCrop>
  <LinksUpToDate>false</LinksUpToDate>
  <CharactersWithSpaces>8641</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2022-04-28T06:43:00Z</dcterms:created>
  <dc:creator>Administrator</dc:creator>
  <cp:lastModifiedBy>嘟嘟爸</cp:lastModifiedBy>
  <dcterms:modified xsi:type="dcterms:W3CDTF">2023-12-20T04:04:30Z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9A8A4DBD25F045A7971C5AFBAD1CF81A_13</vt:lpwstr>
  </property>
</Properties>
</file>