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70" w:lineRule="exact"/>
        <w:jc w:val="center"/>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pPr>
    </w:p>
    <w:p>
      <w:pPr>
        <w:snapToGrid/>
        <w:spacing w:before="0" w:beforeAutospacing="0" w:after="0" w:afterAutospacing="0" w:line="570" w:lineRule="exact"/>
        <w:jc w:val="center"/>
        <w:textAlignment w:val="baseline"/>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pPr>
    </w:p>
    <w:p>
      <w:pPr>
        <w:snapToGrid/>
        <w:spacing w:before="0" w:beforeAutospacing="0" w:after="0" w:afterAutospacing="0" w:line="570" w:lineRule="exact"/>
        <w:jc w:val="center"/>
        <w:textAlignment w:val="baseline"/>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pPr>
      <w:r>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t>福建省级机关医院</w:t>
      </w:r>
    </w:p>
    <w:p>
      <w:pPr>
        <w:snapToGrid/>
        <w:spacing w:before="0" w:beforeAutospacing="0" w:after="0" w:afterAutospacing="0" w:line="570" w:lineRule="exact"/>
        <w:jc w:val="center"/>
        <w:textAlignment w:val="baseline"/>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pPr>
      <w:r>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t>医技楼加固改造及消防水池工程检测、监测、鉴定服务项目自行采购文件</w:t>
      </w:r>
    </w:p>
    <w:p>
      <w:pPr>
        <w:snapToGrid/>
        <w:spacing w:before="0" w:beforeAutospacing="0" w:after="0" w:afterAutospacing="0" w:line="570" w:lineRule="exact"/>
        <w:ind w:left="3718" w:leftChars="304" w:hanging="3080" w:hangingChars="700"/>
        <w:jc w:val="center"/>
        <w:textAlignment w:val="baseline"/>
        <w:rPr>
          <w:rStyle w:val="18"/>
          <w:rFonts w:hint="eastAsia" w:ascii="方正小标宋简体" w:hAnsi="方正小标宋简体" w:eastAsia="方正小标宋简体" w:cs="方正小标宋简体"/>
          <w:b w:val="0"/>
          <w:i w:val="0"/>
          <w:caps w:val="0"/>
          <w:spacing w:val="0"/>
          <w:w w:val="100"/>
          <w:kern w:val="2"/>
          <w:sz w:val="44"/>
          <w:szCs w:val="44"/>
          <w:highlight w:val="none"/>
          <w:u w:val="none"/>
          <w:lang w:val="en-US" w:eastAsia="zh-CN" w:bidi="ar-SA"/>
        </w:rPr>
      </w:pPr>
    </w:p>
    <w:p>
      <w:pPr>
        <w:pStyle w:val="19"/>
        <w:widowControl/>
        <w:snapToGrid w:val="0"/>
        <w:spacing w:before="0" w:beforeAutospacing="0" w:after="0" w:afterAutospacing="0" w:line="570" w:lineRule="exact"/>
        <w:ind w:firstLine="880" w:firstLineChars="200"/>
        <w:jc w:val="both"/>
        <w:textAlignment w:val="baseline"/>
        <w:rPr>
          <w:rStyle w:val="18"/>
          <w:rFonts w:ascii="方正小标宋简体" w:hAnsi="方正小标宋简体" w:eastAsia="方正小标宋简体"/>
          <w:b w:val="0"/>
          <w:i w:val="0"/>
          <w:caps w:val="0"/>
          <w:spacing w:val="0"/>
          <w:w w:val="100"/>
          <w:sz w:val="44"/>
          <w:szCs w:val="44"/>
          <w:highlight w:val="none"/>
          <w:lang w:val="en-US" w:eastAsia="zh-CN" w:bidi="ar-SA"/>
        </w:rPr>
      </w:pPr>
    </w:p>
    <w:p>
      <w:pPr>
        <w:snapToGrid/>
        <w:spacing w:before="0" w:beforeAutospacing="0" w:after="0" w:afterAutospacing="0" w:line="570" w:lineRule="exact"/>
        <w:jc w:val="both"/>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pPr>
    </w:p>
    <w:p>
      <w:pPr>
        <w:pStyle w:val="19"/>
        <w:widowControl/>
        <w:snapToGrid w:val="0"/>
        <w:spacing w:before="0" w:beforeAutospacing="0" w:after="0" w:afterAutospacing="0" w:line="570" w:lineRule="exact"/>
        <w:ind w:firstLine="880" w:firstLineChars="200"/>
        <w:jc w:val="both"/>
        <w:textAlignment w:val="baseline"/>
        <w:rPr>
          <w:rStyle w:val="18"/>
          <w:rFonts w:ascii="方正小标宋简体" w:hAnsi="方正小标宋简体" w:eastAsia="方正小标宋简体"/>
          <w:b w:val="0"/>
          <w:i w:val="0"/>
          <w:caps w:val="0"/>
          <w:spacing w:val="0"/>
          <w:w w:val="100"/>
          <w:sz w:val="44"/>
          <w:szCs w:val="44"/>
          <w:highlight w:val="none"/>
          <w:lang w:val="en-US" w:eastAsia="zh-CN" w:bidi="ar-SA"/>
        </w:rPr>
      </w:pPr>
    </w:p>
    <w:p>
      <w:pPr>
        <w:snapToGrid/>
        <w:spacing w:before="0" w:beforeAutospacing="0" w:after="0" w:afterAutospacing="0" w:line="570" w:lineRule="exact"/>
        <w:jc w:val="both"/>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pPr>
    </w:p>
    <w:p>
      <w:pPr>
        <w:pStyle w:val="19"/>
        <w:widowControl/>
        <w:snapToGrid w:val="0"/>
        <w:spacing w:before="0" w:beforeAutospacing="0" w:after="0" w:afterAutospacing="0" w:line="570" w:lineRule="exact"/>
        <w:ind w:firstLine="880" w:firstLineChars="200"/>
        <w:jc w:val="both"/>
        <w:textAlignment w:val="baseline"/>
        <w:rPr>
          <w:rStyle w:val="18"/>
          <w:rFonts w:ascii="方正小标宋简体" w:hAnsi="方正小标宋简体" w:eastAsia="方正小标宋简体"/>
          <w:b w:val="0"/>
          <w:i w:val="0"/>
          <w:caps w:val="0"/>
          <w:spacing w:val="0"/>
          <w:w w:val="100"/>
          <w:sz w:val="44"/>
          <w:szCs w:val="44"/>
          <w:highlight w:val="none"/>
          <w:lang w:val="en-US" w:eastAsia="zh-CN" w:bidi="ar-SA"/>
        </w:rPr>
      </w:pPr>
    </w:p>
    <w:p>
      <w:pPr>
        <w:pStyle w:val="19"/>
        <w:widowControl/>
        <w:snapToGrid w:val="0"/>
        <w:spacing w:before="0" w:beforeAutospacing="0" w:after="0" w:afterAutospacing="0" w:line="570" w:lineRule="exact"/>
        <w:ind w:left="0" w:leftChars="0" w:firstLine="200" w:firstLineChars="0"/>
        <w:jc w:val="both"/>
        <w:textAlignment w:val="baseline"/>
        <w:rPr>
          <w:rStyle w:val="18"/>
          <w:rFonts w:hint="eastAsia" w:ascii="仿宋_GB2312" w:hAnsi="仿宋_GB2312" w:eastAsia="仿宋_GB2312" w:cs="仿宋_GB2312"/>
          <w:b w:val="0"/>
          <w:i w:val="0"/>
          <w:caps w:val="0"/>
          <w:spacing w:val="0"/>
          <w:w w:val="100"/>
          <w:sz w:val="32"/>
          <w:szCs w:val="32"/>
          <w:highlight w:val="none"/>
          <w:lang w:val="en-US" w:eastAsia="zh-CN" w:bidi="ar-SA"/>
        </w:rPr>
      </w:pPr>
    </w:p>
    <w:p>
      <w:pPr>
        <w:snapToGrid/>
        <w:spacing w:before="0" w:beforeAutospacing="0" w:after="0" w:afterAutospacing="0" w:line="570" w:lineRule="exact"/>
        <w:ind w:left="2114" w:leftChars="303" w:hanging="1478" w:hangingChars="462"/>
        <w:jc w:val="both"/>
        <w:textAlignment w:val="baseline"/>
        <w:rPr>
          <w:rStyle w:val="18"/>
          <w:rFonts w:hint="eastAsia" w:ascii="仿宋_GB2312" w:hAnsi="仿宋_GB2312" w:eastAsia="仿宋_GB2312" w:cs="仿宋_GB2312"/>
          <w:b w:val="0"/>
          <w:i w:val="0"/>
          <w:caps w:val="0"/>
          <w:spacing w:val="0"/>
          <w:w w:val="100"/>
          <w:kern w:val="2"/>
          <w:sz w:val="32"/>
          <w:szCs w:val="32"/>
          <w:highlight w:val="none"/>
          <w:u w:val="singl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zh-CN" w:eastAsia="zh-CN" w:bidi="ar-SA"/>
        </w:rPr>
        <w:t>项目名称：</w:t>
      </w:r>
      <w:r>
        <w:rPr>
          <w:rStyle w:val="18"/>
          <w:rFonts w:hint="eastAsia" w:ascii="仿宋_GB2312" w:hAnsi="仿宋_GB2312" w:eastAsia="仿宋_GB2312" w:cs="仿宋_GB2312"/>
          <w:b w:val="0"/>
          <w:i w:val="0"/>
          <w:caps w:val="0"/>
          <w:spacing w:val="0"/>
          <w:w w:val="100"/>
          <w:kern w:val="2"/>
          <w:sz w:val="32"/>
          <w:szCs w:val="32"/>
          <w:highlight w:val="none"/>
          <w:u w:val="single"/>
          <w:lang w:val="zh-CN" w:eastAsia="zh-CN" w:bidi="ar-SA"/>
        </w:rPr>
        <w:t>福建省级机关医院医技楼加固改造及消防水池工程检测、</w:t>
      </w:r>
      <w:r>
        <w:rPr>
          <w:rStyle w:val="18"/>
          <w:rFonts w:hint="eastAsia" w:ascii="仿宋_GB2312" w:hAnsi="仿宋_GB2312" w:eastAsia="仿宋_GB2312" w:cs="仿宋_GB2312"/>
          <w:b w:val="0"/>
          <w:i w:val="0"/>
          <w:caps w:val="0"/>
          <w:spacing w:val="0"/>
          <w:w w:val="100"/>
          <w:kern w:val="2"/>
          <w:sz w:val="32"/>
          <w:szCs w:val="32"/>
          <w:highlight w:val="none"/>
          <w:u w:val="single"/>
          <w:lang w:val="en-US" w:eastAsia="zh-CN" w:bidi="ar-SA"/>
        </w:rPr>
        <w:t>监测、鉴定</w:t>
      </w:r>
      <w:r>
        <w:rPr>
          <w:rStyle w:val="18"/>
          <w:rFonts w:hint="eastAsia" w:ascii="仿宋_GB2312" w:hAnsi="仿宋_GB2312" w:eastAsia="仿宋_GB2312" w:cs="仿宋_GB2312"/>
          <w:b w:val="0"/>
          <w:i w:val="0"/>
          <w:caps w:val="0"/>
          <w:spacing w:val="0"/>
          <w:w w:val="100"/>
          <w:kern w:val="2"/>
          <w:sz w:val="32"/>
          <w:szCs w:val="32"/>
          <w:highlight w:val="none"/>
          <w:u w:val="single"/>
          <w:lang w:val="zh-CN" w:eastAsia="zh-CN" w:bidi="ar-SA"/>
        </w:rPr>
        <w:t>服务项目</w:t>
      </w:r>
    </w:p>
    <w:p>
      <w:pPr>
        <w:snapToGrid/>
        <w:spacing w:before="0" w:beforeAutospacing="0" w:after="0" w:afterAutospacing="0" w:line="570" w:lineRule="exact"/>
        <w:ind w:firstLine="640" w:firstLineChars="200"/>
        <w:jc w:val="both"/>
        <w:textAlignment w:val="baseline"/>
        <w:rPr>
          <w:rStyle w:val="18"/>
          <w:rFonts w:ascii="仿宋_GB2312" w:hAnsi="仿宋_GB2312" w:eastAsia="仿宋_GB2312"/>
          <w:b w:val="0"/>
          <w:i w:val="0"/>
          <w:caps w:val="0"/>
          <w:spacing w:val="0"/>
          <w:w w:val="100"/>
          <w:kern w:val="2"/>
          <w:sz w:val="32"/>
          <w:szCs w:val="32"/>
          <w:highlight w:val="none"/>
          <w:lang w:val="zh-CN" w:eastAsia="zh-CN" w:bidi="ar-SA"/>
        </w:rPr>
      </w:pPr>
    </w:p>
    <w:p>
      <w:pPr>
        <w:snapToGrid/>
        <w:spacing w:before="0" w:beforeAutospacing="0" w:after="0" w:afterAutospacing="0" w:line="570" w:lineRule="exact"/>
        <w:ind w:firstLine="640" w:firstLineChars="200"/>
        <w:jc w:val="both"/>
        <w:textAlignment w:val="baseline"/>
        <w:rPr>
          <w:rStyle w:val="18"/>
          <w:rFonts w:ascii="仿宋_GB2312" w:hAnsi="仿宋_GB2312" w:eastAsia="仿宋_GB2312"/>
          <w:b w:val="0"/>
          <w:i w:val="0"/>
          <w:caps w:val="0"/>
          <w:spacing w:val="0"/>
          <w:w w:val="100"/>
          <w:kern w:val="2"/>
          <w:sz w:val="32"/>
          <w:szCs w:val="32"/>
          <w:highlight w:val="none"/>
          <w:u w:val="single" w:color="000000"/>
          <w:lang w:val="zh-CN" w:eastAsia="zh-CN" w:bidi="ar-SA"/>
        </w:rPr>
      </w:pPr>
      <w:r>
        <w:rPr>
          <w:rStyle w:val="18"/>
          <w:rFonts w:ascii="仿宋_GB2312" w:hAnsi="仿宋_GB2312" w:eastAsia="仿宋_GB2312"/>
          <w:b w:val="0"/>
          <w:i w:val="0"/>
          <w:caps w:val="0"/>
          <w:spacing w:val="0"/>
          <w:w w:val="100"/>
          <w:kern w:val="2"/>
          <w:sz w:val="32"/>
          <w:szCs w:val="32"/>
          <w:highlight w:val="none"/>
          <w:lang w:val="zh-CN" w:eastAsia="zh-CN" w:bidi="ar-SA"/>
        </w:rPr>
        <w:t>采</w:t>
      </w:r>
      <w:r>
        <w:rPr>
          <w:rStyle w:val="18"/>
          <w:rFonts w:ascii="仿宋_GB2312" w:hAnsi="仿宋_GB2312" w:eastAsia="仿宋_GB2312"/>
          <w:b w:val="0"/>
          <w:i w:val="0"/>
          <w:caps w:val="0"/>
          <w:spacing w:val="0"/>
          <w:w w:val="100"/>
          <w:kern w:val="2"/>
          <w:sz w:val="32"/>
          <w:szCs w:val="32"/>
          <w:highlight w:val="none"/>
          <w:lang w:val="en-US" w:eastAsia="zh-CN" w:bidi="ar-SA"/>
        </w:rPr>
        <w:t xml:space="preserve"> </w:t>
      </w:r>
      <w:r>
        <w:rPr>
          <w:rStyle w:val="18"/>
          <w:rFonts w:ascii="仿宋_GB2312" w:hAnsi="仿宋_GB2312" w:eastAsia="仿宋_GB2312"/>
          <w:b w:val="0"/>
          <w:i w:val="0"/>
          <w:caps w:val="0"/>
          <w:spacing w:val="0"/>
          <w:w w:val="100"/>
          <w:kern w:val="2"/>
          <w:sz w:val="32"/>
          <w:szCs w:val="32"/>
          <w:highlight w:val="none"/>
          <w:lang w:val="zh-CN" w:eastAsia="zh-CN" w:bidi="ar-SA"/>
        </w:rPr>
        <w:t>购</w:t>
      </w:r>
      <w:r>
        <w:rPr>
          <w:rStyle w:val="18"/>
          <w:rFonts w:ascii="仿宋_GB2312" w:hAnsi="仿宋_GB2312" w:eastAsia="仿宋_GB2312"/>
          <w:b w:val="0"/>
          <w:i w:val="0"/>
          <w:caps w:val="0"/>
          <w:spacing w:val="0"/>
          <w:w w:val="100"/>
          <w:kern w:val="2"/>
          <w:sz w:val="32"/>
          <w:szCs w:val="32"/>
          <w:highlight w:val="none"/>
          <w:lang w:val="en-US" w:eastAsia="zh-CN" w:bidi="ar-SA"/>
        </w:rPr>
        <w:t xml:space="preserve"> </w:t>
      </w:r>
      <w:r>
        <w:rPr>
          <w:rStyle w:val="18"/>
          <w:rFonts w:ascii="仿宋_GB2312" w:hAnsi="仿宋_GB2312" w:eastAsia="仿宋_GB2312"/>
          <w:b w:val="0"/>
          <w:i w:val="0"/>
          <w:caps w:val="0"/>
          <w:spacing w:val="0"/>
          <w:w w:val="100"/>
          <w:kern w:val="2"/>
          <w:sz w:val="32"/>
          <w:szCs w:val="32"/>
          <w:highlight w:val="none"/>
          <w:lang w:val="zh-CN" w:eastAsia="zh-CN" w:bidi="ar-SA"/>
        </w:rPr>
        <w:t>人：</w:t>
      </w:r>
      <w:r>
        <w:rPr>
          <w:rStyle w:val="18"/>
          <w:rFonts w:hint="eastAsia" w:ascii="仿宋_GB2312" w:hAnsi="仿宋_GB2312" w:eastAsia="仿宋_GB2312" w:cs="仿宋_GB2312"/>
          <w:b w:val="0"/>
          <w:i w:val="0"/>
          <w:caps w:val="0"/>
          <w:spacing w:val="0"/>
          <w:w w:val="100"/>
          <w:kern w:val="2"/>
          <w:sz w:val="32"/>
          <w:szCs w:val="32"/>
          <w:highlight w:val="none"/>
          <w:u w:val="single"/>
          <w:lang w:val="zh-CN" w:eastAsia="zh-CN" w:bidi="ar-SA"/>
        </w:rPr>
        <w:t>福建省级机关医院</w:t>
      </w:r>
    </w:p>
    <w:p>
      <w:pPr>
        <w:snapToGrid/>
        <w:spacing w:before="0" w:beforeAutospacing="0" w:after="0" w:afterAutospacing="0" w:line="570" w:lineRule="exact"/>
        <w:ind w:firstLine="640" w:firstLineChars="200"/>
        <w:jc w:val="both"/>
        <w:textAlignment w:val="baseline"/>
        <w:rPr>
          <w:rStyle w:val="18"/>
          <w:rFonts w:ascii="仿宋_GB2312" w:hAnsi="仿宋_GB2312" w:eastAsia="仿宋_GB2312"/>
          <w:b w:val="0"/>
          <w:i w:val="0"/>
          <w:caps w:val="0"/>
          <w:spacing w:val="0"/>
          <w:w w:val="100"/>
          <w:kern w:val="2"/>
          <w:sz w:val="32"/>
          <w:szCs w:val="32"/>
          <w:highlight w:val="none"/>
          <w:u w:val="single" w:color="000000"/>
          <w:lang w:val="en-US" w:eastAsia="zh-CN" w:bidi="ar-SA"/>
        </w:rPr>
      </w:pPr>
    </w:p>
    <w:p>
      <w:pPr>
        <w:snapToGrid/>
        <w:spacing w:before="0" w:beforeAutospacing="0" w:after="0" w:afterAutospacing="0" w:line="570" w:lineRule="exact"/>
        <w:jc w:val="center"/>
        <w:textAlignment w:val="baseline"/>
        <w:rPr>
          <w:rStyle w:val="18"/>
          <w:rFonts w:ascii="仿宋_GB2312" w:hAnsi="仿宋_GB2312" w:eastAsia="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b w:val="0"/>
          <w:i w:val="0"/>
          <w:caps w:val="0"/>
          <w:spacing w:val="0"/>
          <w:w w:val="100"/>
          <w:kern w:val="2"/>
          <w:sz w:val="32"/>
          <w:szCs w:val="32"/>
          <w:highlight w:val="none"/>
          <w:lang w:val="en-US" w:eastAsia="zh-CN" w:bidi="ar-SA"/>
        </w:rPr>
        <w:t xml:space="preserve">  2024</w:t>
      </w:r>
      <w:r>
        <w:rPr>
          <w:rStyle w:val="18"/>
          <w:rFonts w:ascii="仿宋_GB2312" w:hAnsi="仿宋_GB2312" w:eastAsia="仿宋_GB2312"/>
          <w:b w:val="0"/>
          <w:i w:val="0"/>
          <w:caps w:val="0"/>
          <w:spacing w:val="0"/>
          <w:w w:val="100"/>
          <w:kern w:val="2"/>
          <w:sz w:val="32"/>
          <w:szCs w:val="32"/>
          <w:highlight w:val="none"/>
          <w:lang w:val="en-US" w:eastAsia="zh-CN" w:bidi="ar-SA"/>
        </w:rPr>
        <w:t>年</w:t>
      </w:r>
      <w:r>
        <w:rPr>
          <w:rStyle w:val="18"/>
          <w:rFonts w:hint="eastAsia" w:ascii="仿宋_GB2312" w:hAnsi="仿宋_GB2312" w:eastAsia="仿宋_GB2312"/>
          <w:b w:val="0"/>
          <w:i w:val="0"/>
          <w:caps w:val="0"/>
          <w:spacing w:val="0"/>
          <w:w w:val="100"/>
          <w:kern w:val="2"/>
          <w:sz w:val="32"/>
          <w:szCs w:val="32"/>
          <w:highlight w:val="none"/>
          <w:lang w:val="en-US" w:eastAsia="zh-CN" w:bidi="ar-SA"/>
        </w:rPr>
        <w:t>3</w:t>
      </w:r>
      <w:r>
        <w:rPr>
          <w:rStyle w:val="18"/>
          <w:rFonts w:ascii="仿宋_GB2312" w:hAnsi="仿宋_GB2312" w:eastAsia="仿宋_GB2312"/>
          <w:b w:val="0"/>
          <w:i w:val="0"/>
          <w:caps w:val="0"/>
          <w:spacing w:val="0"/>
          <w:w w:val="100"/>
          <w:kern w:val="2"/>
          <w:sz w:val="32"/>
          <w:szCs w:val="32"/>
          <w:highlight w:val="none"/>
          <w:lang w:val="en-US" w:eastAsia="zh-CN" w:bidi="ar-SA"/>
        </w:rPr>
        <w:t>月</w:t>
      </w:r>
    </w:p>
    <w:p>
      <w:pPr>
        <w:snapToGrid/>
        <w:spacing w:before="0" w:beforeAutospacing="0" w:after="0" w:afterAutospacing="0" w:line="570" w:lineRule="exact"/>
        <w:ind w:right="0"/>
        <w:jc w:val="center"/>
        <w:textAlignment w:val="baseline"/>
        <w:rPr>
          <w:rStyle w:val="18"/>
          <w:rFonts w:ascii="宋体" w:hAnsi="宋体" w:eastAsia="宋体"/>
          <w:b w:val="0"/>
          <w:i w:val="0"/>
          <w:caps w:val="0"/>
          <w:spacing w:val="0"/>
          <w:w w:val="100"/>
          <w:kern w:val="2"/>
          <w:sz w:val="32"/>
          <w:szCs w:val="32"/>
          <w:highlight w:val="none"/>
          <w:lang w:val="en-US" w:eastAsia="zh-CN" w:bidi="ar-SA"/>
        </w:rPr>
      </w:pPr>
    </w:p>
    <w:p>
      <w:pPr>
        <w:snapToGrid/>
        <w:spacing w:before="0" w:beforeAutospacing="0" w:after="0" w:afterAutospacing="0" w:line="570" w:lineRule="exact"/>
        <w:jc w:val="both"/>
        <w:textAlignment w:val="baseline"/>
        <w:rPr>
          <w:rStyle w:val="18"/>
          <w:rFonts w:ascii="宋体" w:hAnsi="宋体" w:eastAsia="宋体"/>
          <w:b w:val="0"/>
          <w:i w:val="0"/>
          <w:caps w:val="0"/>
          <w:spacing w:val="0"/>
          <w:w w:val="100"/>
          <w:kern w:val="2"/>
          <w:sz w:val="24"/>
          <w:szCs w:val="24"/>
          <w:highlight w:val="none"/>
          <w:u w:val="single"/>
          <w:lang w:val="en-US" w:eastAsia="zh-CN" w:bidi="ar-SA"/>
        </w:rPr>
      </w:pPr>
    </w:p>
    <w:p>
      <w:pPr>
        <w:snapToGrid/>
        <w:spacing w:before="0" w:beforeAutospacing="0" w:after="0" w:afterAutospacing="0" w:line="570" w:lineRule="exact"/>
        <w:jc w:val="both"/>
        <w:textAlignment w:val="baseline"/>
        <w:rPr>
          <w:rStyle w:val="18"/>
          <w:rFonts w:ascii="仿宋_GB2312" w:hAnsi="仿宋_GB2312" w:eastAsia="仿宋_GB2312"/>
          <w:b w:val="0"/>
          <w:i w:val="0"/>
          <w:caps w:val="0"/>
          <w:spacing w:val="0"/>
          <w:w w:val="100"/>
          <w:kern w:val="2"/>
          <w:sz w:val="21"/>
          <w:szCs w:val="21"/>
          <w:highlight w:val="none"/>
          <w:lang w:val="en-US" w:eastAsia="zh-CN" w:bidi="ar-SA"/>
        </w:rPr>
      </w:pPr>
      <w:r>
        <w:rPr>
          <w:rStyle w:val="18"/>
          <w:rFonts w:ascii="仿宋_GB2312" w:hAnsi="仿宋_GB2312" w:eastAsia="仿宋_GB2312"/>
          <w:b w:val="0"/>
          <w:i w:val="0"/>
          <w:caps w:val="0"/>
          <w:spacing w:val="0"/>
          <w:w w:val="100"/>
          <w:kern w:val="2"/>
          <w:sz w:val="21"/>
          <w:szCs w:val="21"/>
          <w:highlight w:val="none"/>
          <w:lang w:val="en-US" w:eastAsia="zh-CN" w:bidi="ar-SA"/>
        </w:rPr>
        <w:t>地址：</w:t>
      </w:r>
      <w:r>
        <w:rPr>
          <w:rStyle w:val="18"/>
          <w:rFonts w:hint="eastAsia" w:ascii="仿宋_GB2312" w:hAnsi="仿宋_GB2312" w:eastAsia="仿宋_GB2312"/>
          <w:b w:val="0"/>
          <w:i w:val="0"/>
          <w:caps w:val="0"/>
          <w:spacing w:val="0"/>
          <w:w w:val="100"/>
          <w:kern w:val="2"/>
          <w:sz w:val="21"/>
          <w:szCs w:val="21"/>
          <w:highlight w:val="none"/>
          <w:lang w:val="en-US" w:eastAsia="zh-CN" w:bidi="ar-SA"/>
        </w:rPr>
        <w:t>福州市鼓屏路67号</w:t>
      </w:r>
      <w:r>
        <w:rPr>
          <w:rStyle w:val="18"/>
          <w:rFonts w:ascii="仿宋_GB2312" w:hAnsi="仿宋_GB2312" w:eastAsia="仿宋_GB2312"/>
          <w:b w:val="0"/>
          <w:i w:val="0"/>
          <w:caps w:val="0"/>
          <w:spacing w:val="0"/>
          <w:w w:val="100"/>
          <w:kern w:val="2"/>
          <w:sz w:val="21"/>
          <w:szCs w:val="21"/>
          <w:highlight w:val="none"/>
          <w:lang w:val="en-US" w:eastAsia="zh-CN" w:bidi="ar-SA"/>
        </w:rPr>
        <w:t xml:space="preserve">                             </w:t>
      </w:r>
    </w:p>
    <w:p>
      <w:pPr>
        <w:snapToGrid/>
        <w:spacing w:before="0" w:beforeAutospacing="0" w:after="0" w:afterAutospacing="0" w:line="570" w:lineRule="exact"/>
        <w:jc w:val="both"/>
        <w:textAlignment w:val="baseline"/>
        <w:rPr>
          <w:rStyle w:val="18"/>
          <w:rFonts w:hint="default" w:ascii="仿宋_GB2312" w:hAnsi="仿宋_GB2312" w:eastAsia="仿宋_GB2312"/>
          <w:b w:val="0"/>
          <w:i w:val="0"/>
          <w:caps w:val="0"/>
          <w:spacing w:val="0"/>
          <w:w w:val="100"/>
          <w:kern w:val="2"/>
          <w:sz w:val="21"/>
          <w:szCs w:val="21"/>
          <w:highlight w:val="none"/>
          <w:lang w:val="en-US" w:eastAsia="zh-CN" w:bidi="ar-SA"/>
        </w:rPr>
      </w:pPr>
      <w:r>
        <w:rPr>
          <w:rStyle w:val="18"/>
          <w:rFonts w:ascii="仿宋_GB2312" w:hAnsi="仿宋_GB2312" w:eastAsia="仿宋_GB2312"/>
          <w:b w:val="0"/>
          <w:i w:val="0"/>
          <w:caps w:val="0"/>
          <w:spacing w:val="0"/>
          <w:w w:val="100"/>
          <w:kern w:val="2"/>
          <w:sz w:val="21"/>
          <w:szCs w:val="21"/>
          <w:highlight w:val="none"/>
          <w:lang w:val="en-US" w:eastAsia="zh-CN" w:bidi="ar-SA"/>
        </w:rPr>
        <w:t>联系人：</w:t>
      </w:r>
      <w:r>
        <w:rPr>
          <w:rStyle w:val="18"/>
          <w:rFonts w:hint="eastAsia" w:ascii="仿宋_GB2312" w:hAnsi="仿宋_GB2312" w:eastAsia="仿宋_GB2312"/>
          <w:b w:val="0"/>
          <w:i w:val="0"/>
          <w:caps w:val="0"/>
          <w:spacing w:val="0"/>
          <w:w w:val="100"/>
          <w:kern w:val="2"/>
          <w:sz w:val="21"/>
          <w:szCs w:val="21"/>
          <w:highlight w:val="none"/>
          <w:lang w:val="en-US" w:eastAsia="zh-CN" w:bidi="ar-SA"/>
        </w:rPr>
        <w:t>黄工</w:t>
      </w:r>
    </w:p>
    <w:p>
      <w:pPr>
        <w:snapToGrid/>
        <w:spacing w:before="0" w:beforeAutospacing="0" w:after="0" w:afterAutospacing="0" w:line="570" w:lineRule="exact"/>
        <w:jc w:val="both"/>
        <w:textAlignment w:val="baseline"/>
        <w:rPr>
          <w:rStyle w:val="18"/>
          <w:rFonts w:ascii="仿宋_GB2312" w:hAnsi="仿宋_GB2312" w:eastAsia="仿宋_GB2312"/>
          <w:b w:val="0"/>
          <w:i w:val="0"/>
          <w:caps w:val="0"/>
          <w:spacing w:val="0"/>
          <w:w w:val="100"/>
          <w:kern w:val="2"/>
          <w:sz w:val="21"/>
          <w:szCs w:val="21"/>
          <w:highlight w:val="none"/>
          <w:lang w:val="en-US" w:eastAsia="zh-CN" w:bidi="ar-SA"/>
        </w:rPr>
      </w:pPr>
      <w:r>
        <w:rPr>
          <w:rStyle w:val="18"/>
          <w:rFonts w:ascii="仿宋_GB2312" w:hAnsi="仿宋_GB2312" w:eastAsia="仿宋_GB2312"/>
          <w:b w:val="0"/>
          <w:i w:val="0"/>
          <w:caps w:val="0"/>
          <w:spacing w:val="0"/>
          <w:w w:val="100"/>
          <w:kern w:val="2"/>
          <w:sz w:val="21"/>
          <w:szCs w:val="21"/>
          <w:highlight w:val="none"/>
          <w:lang w:val="en-US" w:eastAsia="zh-CN" w:bidi="ar-SA"/>
        </w:rPr>
        <w:t xml:space="preserve">电话： </w:t>
      </w:r>
      <w:r>
        <w:rPr>
          <w:rStyle w:val="18"/>
          <w:rFonts w:hint="eastAsia" w:ascii="仿宋_GB2312" w:hAnsi="仿宋_GB2312" w:eastAsia="仿宋_GB2312"/>
          <w:b w:val="0"/>
          <w:i w:val="0"/>
          <w:caps w:val="0"/>
          <w:spacing w:val="0"/>
          <w:w w:val="100"/>
          <w:kern w:val="2"/>
          <w:sz w:val="21"/>
          <w:szCs w:val="21"/>
          <w:highlight w:val="none"/>
          <w:lang w:val="en-US" w:eastAsia="zh-CN" w:bidi="ar-SA"/>
        </w:rPr>
        <w:t>0591-88013080</w:t>
      </w:r>
      <w:r>
        <w:rPr>
          <w:rStyle w:val="18"/>
          <w:rFonts w:ascii="仿宋_GB2312" w:hAnsi="仿宋_GB2312" w:eastAsia="仿宋_GB2312"/>
          <w:b w:val="0"/>
          <w:i w:val="0"/>
          <w:caps w:val="0"/>
          <w:spacing w:val="0"/>
          <w:w w:val="100"/>
          <w:kern w:val="2"/>
          <w:sz w:val="21"/>
          <w:szCs w:val="21"/>
          <w:highlight w:val="none"/>
          <w:lang w:val="en-US" w:eastAsia="zh-CN" w:bidi="ar-SA"/>
        </w:rPr>
        <w:t xml:space="preserve">                                             </w:t>
      </w:r>
    </w:p>
    <w:p>
      <w:pPr>
        <w:snapToGrid/>
        <w:spacing w:before="0" w:beforeAutospacing="0" w:after="0" w:afterAutospacing="0" w:line="570" w:lineRule="exact"/>
        <w:jc w:val="both"/>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pPr>
    </w:p>
    <w:p>
      <w:pPr>
        <w:snapToGrid/>
        <w:spacing w:before="0" w:beforeAutospacing="0" w:after="0" w:afterAutospacing="0" w:line="570" w:lineRule="exact"/>
        <w:ind w:left="0" w:leftChars="0" w:right="0" w:firstLineChars="0"/>
        <w:jc w:val="center"/>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sectPr>
          <w:pgSz w:w="11906" w:h="16838"/>
          <w:pgMar w:top="1440" w:right="1800" w:bottom="1440" w:left="1800" w:header="851" w:footer="992" w:gutter="0"/>
          <w:lnNumType w:countBy="0"/>
          <w:cols w:space="425" w:num="1"/>
          <w:vAlign w:val="top"/>
          <w:docGrid w:type="lines" w:linePitch="312" w:charSpace="0"/>
        </w:sectPr>
      </w:pPr>
    </w:p>
    <w:p>
      <w:pPr>
        <w:snapToGrid/>
        <w:spacing w:before="0" w:beforeAutospacing="0" w:after="0" w:afterAutospacing="0" w:line="240" w:lineRule="auto"/>
        <w:ind w:left="0" w:leftChars="0" w:right="0" w:firstLineChars="0"/>
        <w:jc w:val="center"/>
        <w:textAlignment w:val="baseline"/>
        <w:rPr>
          <w:rStyle w:val="18"/>
          <w:rFonts w:ascii="方正小标宋简体" w:hAnsi="方正小标宋简体" w:eastAsia="方正小标宋简体"/>
          <w:b w:val="0"/>
          <w:i w:val="0"/>
          <w:caps w:val="0"/>
          <w:spacing w:val="0"/>
          <w:w w:val="100"/>
          <w:kern w:val="2"/>
          <w:sz w:val="44"/>
          <w:szCs w:val="44"/>
          <w:highlight w:val="none"/>
          <w:lang w:val="en-US" w:eastAsia="zh-CN" w:bidi="ar-SA"/>
        </w:rPr>
      </w:pPr>
      <w:r>
        <w:rPr>
          <w:rStyle w:val="18"/>
          <w:rFonts w:ascii="方正小标宋简体" w:hAnsi="方正小标宋简体" w:eastAsia="方正小标宋简体"/>
          <w:b w:val="0"/>
          <w:i w:val="0"/>
          <w:caps w:val="0"/>
          <w:spacing w:val="0"/>
          <w:w w:val="100"/>
          <w:kern w:val="2"/>
          <w:sz w:val="44"/>
          <w:szCs w:val="44"/>
          <w:highlight w:val="none"/>
          <w:lang w:val="en-US" w:eastAsia="zh-CN" w:bidi="ar-SA"/>
        </w:rPr>
        <w:t>目  录</w:t>
      </w:r>
    </w:p>
    <w:p>
      <w:pPr>
        <w:pStyle w:val="20"/>
        <w:widowControl/>
        <w:tabs>
          <w:tab w:val="right" w:leader="dot" w:pos="8306"/>
        </w:tabs>
        <w:snapToGrid/>
        <w:spacing w:before="0" w:beforeAutospacing="0" w:after="0" w:afterAutospacing="0" w:line="240" w:lineRule="auto"/>
        <w:ind w:left="0" w:leftChars="0"/>
        <w:jc w:val="both"/>
        <w:textAlignment w:val="baseline"/>
        <w:rPr>
          <w:rStyle w:val="18"/>
          <w:rFonts w:ascii="方正小标宋简体" w:hAnsi="方正小标宋简体" w:eastAsia="方正小标宋简体"/>
          <w:b w:val="0"/>
          <w:i w:val="0"/>
          <w:caps w:val="0"/>
          <w:spacing w:val="0"/>
          <w:w w:val="100"/>
          <w:sz w:val="32"/>
          <w:szCs w:val="32"/>
          <w:highlight w:val="none"/>
        </w:rPr>
      </w:pPr>
      <w:r>
        <w:rPr>
          <w:rStyle w:val="18"/>
          <w:rFonts w:ascii="方正小标宋简体" w:hAnsi="方正小标宋简体" w:eastAsia="方正小标宋简体"/>
          <w:b w:val="0"/>
          <w:bCs w:val="0"/>
          <w:i w:val="0"/>
          <w:caps w:val="0"/>
          <w:spacing w:val="0"/>
          <w:w w:val="100"/>
          <w:sz w:val="32"/>
          <w:szCs w:val="32"/>
          <w:highlight w:val="none"/>
          <w:lang w:eastAsia="zh-CN"/>
        </w:rPr>
        <w:t>第一章</w:t>
      </w:r>
      <w:r>
        <w:rPr>
          <w:rStyle w:val="18"/>
          <w:rFonts w:ascii="方正小标宋简体" w:hAnsi="方正小标宋简体" w:eastAsia="方正小标宋简体"/>
          <w:b w:val="0"/>
          <w:bCs w:val="0"/>
          <w:i w:val="0"/>
          <w:caps w:val="0"/>
          <w:spacing w:val="0"/>
          <w:w w:val="100"/>
          <w:sz w:val="32"/>
          <w:szCs w:val="32"/>
          <w:highlight w:val="none"/>
          <w:lang w:val="en-US" w:eastAsia="zh-CN"/>
        </w:rPr>
        <w:t xml:space="preserve"> </w:t>
      </w:r>
      <w:r>
        <w:rPr>
          <w:rStyle w:val="18"/>
          <w:rFonts w:ascii="方正小标宋简体" w:hAnsi="方正小标宋简体" w:eastAsia="方正小标宋简体"/>
          <w:b w:val="0"/>
          <w:bCs w:val="0"/>
          <w:i w:val="0"/>
          <w:caps w:val="0"/>
          <w:spacing w:val="0"/>
          <w:w w:val="100"/>
          <w:sz w:val="32"/>
          <w:szCs w:val="32"/>
          <w:highlight w:val="none"/>
          <w:lang w:eastAsia="zh-CN"/>
        </w:rPr>
        <w:t>项目基本情况</w:t>
      </w:r>
      <w:r>
        <w:rPr>
          <w:rStyle w:val="18"/>
          <w:rFonts w:ascii="方正小标宋简体" w:hAnsi="方正小标宋简体" w:eastAsia="方正小标宋简体"/>
          <w:b w:val="0"/>
          <w:i w:val="0"/>
          <w:caps w:val="0"/>
          <w:spacing w:val="0"/>
          <w:w w:val="100"/>
          <w:sz w:val="32"/>
          <w:szCs w:val="32"/>
          <w:highlight w:val="none"/>
        </w:rPr>
        <w:tab/>
      </w:r>
      <w:r>
        <w:rPr>
          <w:rStyle w:val="18"/>
          <w:rFonts w:ascii="方正小标宋简体" w:hAnsi="方正小标宋简体" w:eastAsia="方正小标宋简体"/>
          <w:b w:val="0"/>
          <w:i w:val="0"/>
          <w:caps w:val="0"/>
          <w:spacing w:val="0"/>
          <w:w w:val="100"/>
          <w:sz w:val="32"/>
          <w:szCs w:val="32"/>
          <w:highlight w:val="none"/>
        </w:rPr>
        <w:t>- 1 -</w:t>
      </w:r>
    </w:p>
    <w:p>
      <w:pPr>
        <w:pStyle w:val="20"/>
        <w:widowControl/>
        <w:tabs>
          <w:tab w:val="right" w:leader="dot" w:pos="8306"/>
        </w:tabs>
        <w:snapToGrid/>
        <w:spacing w:before="0" w:beforeAutospacing="0" w:after="0" w:afterAutospacing="0" w:line="240" w:lineRule="auto"/>
        <w:ind w:left="0" w:leftChars="0"/>
        <w:jc w:val="both"/>
        <w:textAlignment w:val="baseline"/>
        <w:rPr>
          <w:rStyle w:val="18"/>
          <w:rFonts w:ascii="方正小标宋简体" w:hAnsi="方正小标宋简体" w:eastAsia="方正小标宋简体"/>
          <w:b w:val="0"/>
          <w:i w:val="0"/>
          <w:caps w:val="0"/>
          <w:spacing w:val="0"/>
          <w:w w:val="100"/>
          <w:sz w:val="32"/>
          <w:szCs w:val="32"/>
          <w:highlight w:val="none"/>
        </w:rPr>
      </w:pPr>
      <w:r>
        <w:rPr>
          <w:rStyle w:val="18"/>
          <w:rFonts w:ascii="方正小标宋简体" w:hAnsi="方正小标宋简体" w:eastAsia="方正小标宋简体"/>
          <w:b w:val="0"/>
          <w:bCs w:val="0"/>
          <w:i w:val="0"/>
          <w:caps w:val="0"/>
          <w:spacing w:val="0"/>
          <w:w w:val="100"/>
          <w:kern w:val="2"/>
          <w:sz w:val="32"/>
          <w:szCs w:val="32"/>
          <w:highlight w:val="none"/>
          <w:lang w:val="en-US" w:eastAsia="zh-CN" w:bidi="ar-SA"/>
        </w:rPr>
        <w:t>第二章 资格要求及审查办法</w:t>
      </w:r>
      <w:r>
        <w:rPr>
          <w:rStyle w:val="18"/>
          <w:rFonts w:ascii="方正小标宋简体" w:hAnsi="方正小标宋简体" w:eastAsia="方正小标宋简体"/>
          <w:b w:val="0"/>
          <w:i w:val="0"/>
          <w:caps w:val="0"/>
          <w:spacing w:val="0"/>
          <w:w w:val="100"/>
          <w:sz w:val="32"/>
          <w:szCs w:val="32"/>
          <w:highlight w:val="none"/>
        </w:rPr>
        <w:tab/>
      </w:r>
      <w:r>
        <w:rPr>
          <w:rStyle w:val="18"/>
          <w:rFonts w:ascii="方正小标宋简体" w:hAnsi="方正小标宋简体" w:eastAsia="方正小标宋简体"/>
          <w:b w:val="0"/>
          <w:i w:val="0"/>
          <w:caps w:val="0"/>
          <w:spacing w:val="0"/>
          <w:w w:val="100"/>
          <w:sz w:val="32"/>
          <w:szCs w:val="32"/>
          <w:highlight w:val="none"/>
        </w:rPr>
        <w:t>- 6 -</w:t>
      </w:r>
    </w:p>
    <w:p>
      <w:pPr>
        <w:pStyle w:val="20"/>
        <w:widowControl/>
        <w:tabs>
          <w:tab w:val="right" w:leader="dot" w:pos="8306"/>
        </w:tabs>
        <w:snapToGrid/>
        <w:spacing w:before="0" w:beforeAutospacing="0" w:after="0" w:afterAutospacing="0" w:line="240" w:lineRule="auto"/>
        <w:ind w:left="0" w:leftChars="0"/>
        <w:jc w:val="both"/>
        <w:textAlignment w:val="baseline"/>
        <w:rPr>
          <w:rStyle w:val="18"/>
          <w:rFonts w:ascii="方正小标宋简体" w:hAnsi="方正小标宋简体" w:eastAsia="方正小标宋简体"/>
          <w:b w:val="0"/>
          <w:i w:val="0"/>
          <w:caps w:val="0"/>
          <w:spacing w:val="0"/>
          <w:w w:val="100"/>
          <w:sz w:val="32"/>
          <w:szCs w:val="32"/>
          <w:highlight w:val="none"/>
        </w:rPr>
      </w:pPr>
      <w:r>
        <w:rPr>
          <w:rStyle w:val="18"/>
          <w:rFonts w:ascii="方正小标宋简体" w:hAnsi="方正小标宋简体" w:eastAsia="方正小标宋简体"/>
          <w:b w:val="0"/>
          <w:bCs w:val="0"/>
          <w:i w:val="0"/>
          <w:caps w:val="0"/>
          <w:spacing w:val="0"/>
          <w:w w:val="100"/>
          <w:sz w:val="32"/>
          <w:szCs w:val="32"/>
          <w:highlight w:val="none"/>
          <w:lang w:eastAsia="zh-CN"/>
        </w:rPr>
        <w:t>第三章</w:t>
      </w:r>
      <w:r>
        <w:rPr>
          <w:rStyle w:val="18"/>
          <w:rFonts w:ascii="方正小标宋简体" w:hAnsi="方正小标宋简体" w:eastAsia="方正小标宋简体"/>
          <w:b w:val="0"/>
          <w:bCs w:val="0"/>
          <w:i w:val="0"/>
          <w:caps w:val="0"/>
          <w:spacing w:val="0"/>
          <w:w w:val="100"/>
          <w:sz w:val="32"/>
          <w:szCs w:val="32"/>
          <w:highlight w:val="none"/>
          <w:lang w:val="en-US" w:eastAsia="zh-CN"/>
        </w:rPr>
        <w:t xml:space="preserve"> </w:t>
      </w:r>
      <w:r>
        <w:rPr>
          <w:rStyle w:val="18"/>
          <w:rFonts w:ascii="方正小标宋简体" w:hAnsi="方正小标宋简体" w:eastAsia="方正小标宋简体"/>
          <w:b w:val="0"/>
          <w:bCs w:val="0"/>
          <w:i w:val="0"/>
          <w:caps w:val="0"/>
          <w:spacing w:val="0"/>
          <w:w w:val="100"/>
          <w:sz w:val="32"/>
          <w:szCs w:val="32"/>
          <w:highlight w:val="none"/>
          <w:lang w:eastAsia="zh-CN"/>
        </w:rPr>
        <w:t>评标</w:t>
      </w:r>
      <w:r>
        <w:rPr>
          <w:rStyle w:val="18"/>
          <w:rFonts w:ascii="方正小标宋简体" w:hAnsi="方正小标宋简体" w:eastAsia="方正小标宋简体"/>
          <w:b w:val="0"/>
          <w:i w:val="0"/>
          <w:caps w:val="0"/>
          <w:spacing w:val="0"/>
          <w:w w:val="100"/>
          <w:sz w:val="32"/>
          <w:szCs w:val="32"/>
          <w:highlight w:val="none"/>
        </w:rPr>
        <w:tab/>
      </w:r>
      <w:r>
        <w:rPr>
          <w:rStyle w:val="18"/>
          <w:rFonts w:ascii="方正小标宋简体" w:hAnsi="方正小标宋简体" w:eastAsia="方正小标宋简体"/>
          <w:b w:val="0"/>
          <w:i w:val="0"/>
          <w:caps w:val="0"/>
          <w:spacing w:val="0"/>
          <w:w w:val="100"/>
          <w:sz w:val="32"/>
          <w:szCs w:val="32"/>
          <w:highlight w:val="none"/>
        </w:rPr>
        <w:t>- 9 -</w:t>
      </w:r>
    </w:p>
    <w:p>
      <w:pPr>
        <w:pStyle w:val="20"/>
        <w:widowControl/>
        <w:tabs>
          <w:tab w:val="right" w:leader="dot" w:pos="8306"/>
        </w:tabs>
        <w:snapToGrid/>
        <w:spacing w:before="0" w:beforeAutospacing="0" w:after="0" w:afterAutospacing="0" w:line="240" w:lineRule="auto"/>
        <w:ind w:left="0" w:leftChars="0"/>
        <w:jc w:val="both"/>
        <w:textAlignment w:val="baseline"/>
        <w:rPr>
          <w:rStyle w:val="18"/>
          <w:rFonts w:ascii="方正小标宋简体" w:hAnsi="方正小标宋简体" w:eastAsia="方正小标宋简体"/>
          <w:b w:val="0"/>
          <w:i w:val="0"/>
          <w:caps w:val="0"/>
          <w:spacing w:val="0"/>
          <w:w w:val="100"/>
          <w:sz w:val="32"/>
          <w:szCs w:val="32"/>
          <w:highlight w:val="none"/>
        </w:rPr>
      </w:pPr>
      <w:r>
        <w:rPr>
          <w:rStyle w:val="18"/>
          <w:rFonts w:ascii="方正小标宋简体" w:hAnsi="方正小标宋简体" w:eastAsia="方正小标宋简体"/>
          <w:b w:val="0"/>
          <w:bCs w:val="0"/>
          <w:i w:val="0"/>
          <w:caps w:val="0"/>
          <w:spacing w:val="0"/>
          <w:w w:val="100"/>
          <w:sz w:val="32"/>
          <w:szCs w:val="32"/>
          <w:highlight w:val="none"/>
          <w:lang w:eastAsia="zh-CN"/>
        </w:rPr>
        <w:t>第四章</w:t>
      </w:r>
      <w:r>
        <w:rPr>
          <w:rStyle w:val="18"/>
          <w:rFonts w:ascii="方正小标宋简体" w:hAnsi="方正小标宋简体" w:eastAsia="方正小标宋简体"/>
          <w:b w:val="0"/>
          <w:bCs w:val="0"/>
          <w:i w:val="0"/>
          <w:caps w:val="0"/>
          <w:spacing w:val="0"/>
          <w:w w:val="100"/>
          <w:sz w:val="32"/>
          <w:szCs w:val="32"/>
          <w:highlight w:val="none"/>
          <w:lang w:val="en-US" w:eastAsia="zh-CN"/>
        </w:rPr>
        <w:t xml:space="preserve"> 采购内容及要求</w:t>
      </w:r>
      <w:r>
        <w:rPr>
          <w:rStyle w:val="18"/>
          <w:rFonts w:ascii="方正小标宋简体" w:hAnsi="方正小标宋简体" w:eastAsia="方正小标宋简体"/>
          <w:b w:val="0"/>
          <w:i w:val="0"/>
          <w:caps w:val="0"/>
          <w:spacing w:val="0"/>
          <w:w w:val="100"/>
          <w:sz w:val="32"/>
          <w:szCs w:val="32"/>
          <w:highlight w:val="none"/>
        </w:rPr>
        <w:tab/>
      </w:r>
      <w:r>
        <w:rPr>
          <w:rStyle w:val="18"/>
          <w:rFonts w:ascii="方正小标宋简体" w:hAnsi="方正小标宋简体" w:eastAsia="方正小标宋简体"/>
          <w:b w:val="0"/>
          <w:i w:val="0"/>
          <w:caps w:val="0"/>
          <w:spacing w:val="0"/>
          <w:w w:val="100"/>
          <w:sz w:val="32"/>
          <w:szCs w:val="32"/>
          <w:highlight w:val="none"/>
        </w:rPr>
        <w:t>- 11 -</w:t>
      </w:r>
    </w:p>
    <w:p>
      <w:pPr>
        <w:snapToGrid/>
        <w:spacing w:before="0" w:beforeAutospacing="0" w:after="0" w:afterAutospacing="0" w:line="570" w:lineRule="exact"/>
        <w:jc w:val="both"/>
        <w:textAlignment w:val="baseline"/>
        <w:rPr>
          <w:rStyle w:val="18"/>
          <w:rFonts w:ascii="方正小标宋简体" w:hAnsi="方正小标宋简体" w:eastAsia="方正小标宋简体"/>
          <w:b w:val="0"/>
          <w:i w:val="0"/>
          <w:caps w:val="0"/>
          <w:spacing w:val="0"/>
          <w:w w:val="100"/>
          <w:kern w:val="2"/>
          <w:sz w:val="30"/>
          <w:szCs w:val="30"/>
          <w:highlight w:val="none"/>
          <w:lang w:val="en-US" w:eastAsia="zh-CN" w:bidi="ar-SA"/>
        </w:rPr>
      </w:pPr>
    </w:p>
    <w:p>
      <w:pPr>
        <w:widowControl/>
        <w:snapToGrid/>
        <w:spacing w:before="0" w:beforeAutospacing="0" w:after="0" w:afterAutospacing="0" w:line="570" w:lineRule="exact"/>
        <w:jc w:val="center"/>
        <w:textAlignment w:val="baseline"/>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spacing w:line="500" w:lineRule="exact"/>
        <w:ind w:left="0" w:leftChars="0" w:firstLine="0" w:firstLineChars="0"/>
        <w:rPr>
          <w:rStyle w:val="18"/>
          <w:rFonts w:ascii="仿宋_GB2312" w:hAnsi="仿宋_GB2312" w:eastAsia="仿宋_GB2312"/>
          <w:b w:val="0"/>
          <w:i w:val="0"/>
          <w:caps w:val="0"/>
          <w:spacing w:val="0"/>
          <w:w w:val="100"/>
          <w:kern w:val="2"/>
          <w:sz w:val="32"/>
          <w:szCs w:val="32"/>
          <w:highlight w:val="none"/>
          <w:lang w:val="en-US" w:eastAsia="zh-CN" w:bidi="ar-SA"/>
        </w:rPr>
      </w:pPr>
    </w:p>
    <w:p>
      <w:pPr>
        <w:pStyle w:val="14"/>
        <w:spacing w:line="500" w:lineRule="exact"/>
        <w:ind w:left="0" w:leftChars="0" w:firstLine="0" w:firstLineChars="0"/>
        <w:rPr>
          <w:rStyle w:val="18"/>
          <w:rFonts w:ascii="仿宋_GB2312" w:hAnsi="仿宋_GB2312" w:eastAsia="仿宋_GB2312"/>
          <w:b w:val="0"/>
          <w:i w:val="0"/>
          <w:caps w:val="0"/>
          <w:spacing w:val="0"/>
          <w:w w:val="100"/>
          <w:kern w:val="2"/>
          <w:sz w:val="32"/>
          <w:szCs w:val="32"/>
          <w:highlight w:val="none"/>
          <w:lang w:val="en-US" w:eastAsia="zh-CN" w:bidi="ar-SA"/>
        </w:rPr>
      </w:pPr>
    </w:p>
    <w:p>
      <w:pPr>
        <w:snapToGrid/>
        <w:spacing w:before="0" w:beforeAutospacing="0" w:after="0" w:afterAutospacing="0" w:line="500" w:lineRule="exact"/>
        <w:jc w:val="center"/>
        <w:textAlignment w:val="baseline"/>
        <w:rPr>
          <w:rStyle w:val="18"/>
          <w:rFonts w:ascii="方正小标宋简体" w:hAnsi="方正小标宋简体" w:eastAsia="方正小标宋简体"/>
          <w:b w:val="0"/>
          <w:bCs w:val="0"/>
          <w:i w:val="0"/>
          <w:caps w:val="0"/>
          <w:spacing w:val="0"/>
          <w:w w:val="100"/>
          <w:kern w:val="2"/>
          <w:sz w:val="44"/>
          <w:szCs w:val="44"/>
          <w:highlight w:val="none"/>
          <w:lang w:val="en-US" w:eastAsia="zh-CN" w:bidi="ar-SA"/>
        </w:rPr>
      </w:pPr>
      <w:r>
        <w:rPr>
          <w:rStyle w:val="18"/>
          <w:rFonts w:ascii="方正小标宋简体" w:hAnsi="方正小标宋简体" w:eastAsia="方正小标宋简体"/>
          <w:b w:val="0"/>
          <w:bCs w:val="0"/>
          <w:i w:val="0"/>
          <w:caps w:val="0"/>
          <w:spacing w:val="0"/>
          <w:w w:val="100"/>
          <w:kern w:val="2"/>
          <w:sz w:val="44"/>
          <w:szCs w:val="44"/>
          <w:highlight w:val="none"/>
          <w:lang w:val="en-US" w:eastAsia="zh-CN" w:bidi="ar-SA"/>
        </w:rPr>
        <w:t>第一章 项目基本情况</w:t>
      </w:r>
    </w:p>
    <w:p>
      <w:pPr>
        <w:snapToGrid/>
        <w:spacing w:before="0" w:beforeAutospacing="0" w:after="0" w:afterAutospacing="0" w:line="500" w:lineRule="exact"/>
        <w:ind w:left="0" w:leftChars="0" w:firstLine="640" w:firstLineChars="200"/>
        <w:jc w:val="both"/>
        <w:textAlignment w:val="baseline"/>
        <w:rPr>
          <w:rStyle w:val="18"/>
          <w:rFonts w:ascii="仿宋_GB2312" w:hAnsi="仿宋_GB2312" w:eastAsia="仿宋_GB2312"/>
          <w:b w:val="0"/>
          <w:bCs w:val="0"/>
          <w:i w:val="0"/>
          <w:caps w:val="0"/>
          <w:spacing w:val="0"/>
          <w:w w:val="100"/>
          <w:kern w:val="2"/>
          <w:sz w:val="32"/>
          <w:szCs w:val="32"/>
          <w:highlight w:val="none"/>
          <w:lang w:val="en-US" w:eastAsia="zh-CN" w:bidi="ar-SA"/>
        </w:rPr>
      </w:pPr>
    </w:p>
    <w:p>
      <w:pPr>
        <w:numPr>
          <w:ilvl w:val="0"/>
          <w:numId w:val="0"/>
        </w:numPr>
        <w:snapToGrid/>
        <w:spacing w:before="0" w:beforeAutospacing="0" w:after="0" w:afterAutospacing="0" w:line="500" w:lineRule="exact"/>
        <w:ind w:left="0" w:leftChars="0" w:firstLine="640" w:firstLineChars="20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一、</w:t>
      </w:r>
      <w:r>
        <w:rPr>
          <w:rStyle w:val="18"/>
          <w:rFonts w:ascii="仿宋_GB2312" w:hAnsi="仿宋_GB2312" w:eastAsia="仿宋_GB2312" w:cs="仿宋_GB2312"/>
          <w:b/>
          <w:bCs/>
          <w:i w:val="0"/>
          <w:caps w:val="0"/>
          <w:spacing w:val="0"/>
          <w:w w:val="100"/>
          <w:kern w:val="2"/>
          <w:sz w:val="32"/>
          <w:szCs w:val="32"/>
          <w:highlight w:val="none"/>
          <w:lang w:val="en-US" w:eastAsia="zh-CN" w:bidi="ar-SA"/>
        </w:rPr>
        <w:t>项目名称：</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福建省级机关医院医技楼加固改造及消防水池工程检测、监测、鉴定服务项目</w:t>
      </w:r>
    </w:p>
    <w:p>
      <w:pPr>
        <w:numPr>
          <w:ilvl w:val="0"/>
          <w:numId w:val="0"/>
        </w:numPr>
        <w:snapToGrid/>
        <w:spacing w:before="0" w:beforeAutospacing="0" w:after="0" w:afterAutospacing="0" w:line="500" w:lineRule="exact"/>
        <w:ind w:left="0" w:leftChars="0" w:firstLine="643" w:firstLineChars="200"/>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二、项目编号：</w:t>
      </w:r>
      <w:r>
        <w:rPr>
          <w:rStyle w:val="18"/>
          <w:rFonts w:hint="eastAsia" w:ascii="仿宋_GB2312" w:hAnsi="仿宋_GB2312" w:eastAsia="仿宋_GB2312" w:cs="仿宋_GB2312"/>
          <w:b/>
          <w:bCs/>
          <w:i w:val="0"/>
          <w:caps w:val="0"/>
          <w:spacing w:val="0"/>
          <w:w w:val="100"/>
          <w:kern w:val="2"/>
          <w:sz w:val="32"/>
          <w:szCs w:val="32"/>
          <w:highlight w:val="none"/>
          <w:lang w:val="en-US" w:eastAsia="zh-CN" w:bidi="ar-SA"/>
        </w:rPr>
        <w:t xml:space="preserve"> </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 xml:space="preserve">  </w:t>
      </w:r>
      <w:r>
        <w:rPr>
          <w:rStyle w:val="18"/>
          <w:rFonts w:ascii="仿宋_GB2312" w:hAnsi="仿宋_GB2312" w:eastAsia="仿宋_GB2312" w:cs="仿宋_GB2312"/>
          <w:b/>
          <w:bCs/>
          <w:i w:val="0"/>
          <w:caps w:val="0"/>
          <w:spacing w:val="0"/>
          <w:w w:val="100"/>
          <w:kern w:val="2"/>
          <w:sz w:val="32"/>
          <w:szCs w:val="32"/>
          <w:highlight w:val="none"/>
          <w:lang w:val="en-US" w:eastAsia="zh-CN" w:bidi="ar-SA"/>
        </w:rPr>
        <w:t xml:space="preserve"> </w:t>
      </w:r>
    </w:p>
    <w:p>
      <w:pPr>
        <w:snapToGrid/>
        <w:spacing w:before="0" w:beforeAutospacing="0" w:after="0" w:afterAutospacing="0" w:line="500" w:lineRule="exact"/>
        <w:ind w:left="0" w:leftChars="0" w:firstLine="643" w:firstLineChars="20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三、采购方式：</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本项目为非政府采购项目，参照竞争性磋商方式。</w:t>
      </w:r>
    </w:p>
    <w:p>
      <w:pPr>
        <w:snapToGrid/>
        <w:spacing w:before="0" w:beforeAutospacing="0" w:after="0" w:afterAutospacing="0" w:line="500" w:lineRule="exact"/>
        <w:ind w:left="0" w:leftChars="0" w:firstLine="643"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四、预算金额：</w:t>
      </w: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本项目采购预算价98857元为最高限价，供应商超过最高限价的报价为无效报价。供应商可依据市场行情和自身情况，自行分项报价。</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本项目所发生的一切费用</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w:t>
      </w:r>
      <w:r>
        <w:rPr>
          <w:rFonts w:hint="eastAsia" w:ascii="仿宋_GB2312" w:hAnsi="仿宋_GB2312" w:eastAsia="仿宋_GB2312" w:cs="仿宋_GB2312"/>
          <w:i w:val="0"/>
          <w:iCs w:val="0"/>
          <w:caps w:val="0"/>
          <w:color w:val="auto"/>
          <w:spacing w:val="0"/>
          <w:sz w:val="32"/>
          <w:szCs w:val="32"/>
          <w:highlight w:val="none"/>
          <w:shd w:val="clear" w:fill="FFFFFF"/>
        </w:rPr>
        <w:t>报价中应包括直接成本（现场人员工资、现场津贴、现场管理费用和用于本工程与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工作相关的设备、仪器使用费用、常规试验检测费用、交通工具、资料、通讯、劳保用品、办公和生活用房等）、间接成本（公司管理人员工资及福利、行政办公费、培训费、经营费、各种保险费、其他费用等）、税金、利润等完成本工程</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服务所需的全部费用。</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）均包含在报价中。如有遗漏，自行补充，一旦成交视为供应商认同遗漏部分并免费提供。</w:t>
      </w:r>
    </w:p>
    <w:p>
      <w:pPr>
        <w:pStyle w:val="21"/>
        <w:widowControl/>
        <w:snapToGrid/>
        <w:spacing w:before="0" w:beforeAutospacing="0" w:after="0" w:afterAutospacing="0" w:line="500" w:lineRule="exact"/>
        <w:ind w:left="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服务一览表：</w:t>
      </w:r>
    </w:p>
    <w:tbl>
      <w:tblPr>
        <w:tblStyle w:val="15"/>
        <w:tblW w:w="963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723"/>
        <w:gridCol w:w="868"/>
        <w:gridCol w:w="1775"/>
        <w:gridCol w:w="2064"/>
        <w:gridCol w:w="1428"/>
        <w:gridCol w:w="1388"/>
        <w:gridCol w:w="138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Header/>
          <w:jc w:val="center"/>
        </w:trPr>
        <w:tc>
          <w:tcPr>
            <w:tcW w:w="723"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合同包</w:t>
            </w:r>
          </w:p>
        </w:tc>
        <w:tc>
          <w:tcPr>
            <w:tcW w:w="868"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品目号</w:t>
            </w:r>
          </w:p>
        </w:tc>
        <w:tc>
          <w:tcPr>
            <w:tcW w:w="1775"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采购标的</w:t>
            </w:r>
          </w:p>
        </w:tc>
        <w:tc>
          <w:tcPr>
            <w:tcW w:w="2064"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服务期限</w:t>
            </w:r>
          </w:p>
        </w:tc>
        <w:tc>
          <w:tcPr>
            <w:tcW w:w="1428"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预算单价（元）</w:t>
            </w:r>
          </w:p>
        </w:tc>
        <w:tc>
          <w:tcPr>
            <w:tcW w:w="1388"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预算总金额（元）</w:t>
            </w:r>
          </w:p>
        </w:tc>
        <w:tc>
          <w:tcPr>
            <w:tcW w:w="1388" w:type="dxa"/>
            <w:tcBorders>
              <w:top w:val="outset" w:color="000000" w:sz="6"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服务地点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81" w:hRule="atLeast"/>
          <w:jc w:val="center"/>
        </w:trPr>
        <w:tc>
          <w:tcPr>
            <w:tcW w:w="723" w:type="dxa"/>
            <w:vMerge w:val="restart"/>
            <w:tcBorders>
              <w:top w:val="single" w:color="auto" w:sz="4" w:space="0"/>
              <w:left w:val="single" w:color="auto" w:sz="4"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1</w:t>
            </w:r>
          </w:p>
        </w:tc>
        <w:tc>
          <w:tcPr>
            <w:tcW w:w="868" w:type="dxa"/>
            <w:tcBorders>
              <w:top w:val="single" w:color="auto" w:sz="4"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1-1</w:t>
            </w:r>
          </w:p>
        </w:tc>
        <w:tc>
          <w:tcPr>
            <w:tcW w:w="1775" w:type="dxa"/>
            <w:tcBorders>
              <w:top w:val="single" w:color="auto" w:sz="4" w:space="0"/>
              <w:left w:val="outset" w:color="000000" w:sz="6" w:space="0"/>
              <w:bottom w:val="single" w:color="auto" w:sz="4" w:space="0"/>
              <w:right w:val="outset" w:color="000000" w:sz="6" w:space="0"/>
            </w:tcBorders>
            <w:vAlign w:val="center"/>
          </w:tcPr>
          <w:p>
            <w:pPr>
              <w:pStyle w:val="23"/>
              <w:widowControl/>
              <w:snapToGrid/>
              <w:spacing w:before="0" w:beforeAutospacing="1" w:after="0" w:afterAutospacing="1" w:line="500" w:lineRule="exact"/>
              <w:ind w:left="0" w:leftChars="0" w:right="0" w:firstLineChars="0"/>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结构安全性鉴定</w:t>
            </w:r>
          </w:p>
        </w:tc>
        <w:tc>
          <w:tcPr>
            <w:tcW w:w="2064" w:type="dxa"/>
            <w:tcBorders>
              <w:top w:val="single" w:color="auto" w:sz="4"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按合同要求</w:t>
            </w:r>
          </w:p>
        </w:tc>
        <w:tc>
          <w:tcPr>
            <w:tcW w:w="1428" w:type="dxa"/>
            <w:tcBorders>
              <w:top w:val="single" w:color="auto" w:sz="4"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37275</w:t>
            </w:r>
          </w:p>
        </w:tc>
        <w:tc>
          <w:tcPr>
            <w:tcW w:w="1388" w:type="dxa"/>
            <w:vMerge w:val="restart"/>
            <w:tcBorders>
              <w:top w:val="single" w:color="auto" w:sz="4" w:space="0"/>
              <w:left w:val="outset" w:color="000000" w:sz="6" w:space="0"/>
              <w:bottom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98857</w:t>
            </w:r>
          </w:p>
        </w:tc>
        <w:tc>
          <w:tcPr>
            <w:tcW w:w="1388" w:type="dxa"/>
            <w:vMerge w:val="restart"/>
            <w:tcBorders>
              <w:top w:val="single" w:color="auto" w:sz="4" w:space="0"/>
              <w:left w:val="outset" w:color="000000" w:sz="6" w:space="0"/>
              <w:bottom w:val="single" w:color="auto" w:sz="4" w:space="0"/>
              <w:right w:val="single" w:color="auto"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福州市鼓楼区鼓屏路67号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81" w:hRule="atLeast"/>
          <w:jc w:val="center"/>
        </w:trPr>
        <w:tc>
          <w:tcPr>
            <w:tcW w:w="723" w:type="dxa"/>
            <w:vMerge w:val="continue"/>
            <w:tcBorders>
              <w:top w:val="single" w:color="auto" w:sz="4" w:space="0"/>
              <w:left w:val="single" w:color="auto" w:sz="4"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p>
        </w:tc>
        <w:tc>
          <w:tcPr>
            <w:tcW w:w="868" w:type="dxa"/>
            <w:tcBorders>
              <w:top w:val="single" w:color="auto" w:sz="4" w:space="0"/>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1-2</w:t>
            </w:r>
          </w:p>
        </w:tc>
        <w:tc>
          <w:tcPr>
            <w:tcW w:w="1775" w:type="dxa"/>
            <w:tcBorders>
              <w:top w:val="single" w:color="auto" w:sz="4" w:space="0"/>
              <w:left w:val="outset" w:color="000000" w:sz="6" w:space="0"/>
              <w:bottom w:val="outset" w:color="000000" w:sz="6" w:space="0"/>
              <w:right w:val="outset" w:color="000000" w:sz="6" w:space="0"/>
            </w:tcBorders>
            <w:vAlign w:val="center"/>
          </w:tcPr>
          <w:p>
            <w:pPr>
              <w:pStyle w:val="23"/>
              <w:widowControl/>
              <w:snapToGrid/>
              <w:spacing w:before="0" w:beforeAutospacing="1" w:after="0" w:afterAutospacing="1" w:line="500" w:lineRule="exact"/>
              <w:ind w:left="0" w:leftChars="0" w:right="0" w:firstLineChars="0"/>
              <w:jc w:val="center"/>
              <w:textAlignment w:val="baseline"/>
              <w:rPr>
                <w:rStyle w:val="18"/>
                <w:rFonts w:hint="eastAsia" w:ascii="仿宋_GB2312" w:hAnsi="仿宋_GB2312" w:eastAsia="仿宋_GB2312" w:cs="仿宋_GB2312"/>
                <w:b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i w:val="0"/>
                <w:caps w:val="0"/>
                <w:spacing w:val="0"/>
                <w:w w:val="100"/>
                <w:kern w:val="0"/>
                <w:sz w:val="32"/>
                <w:szCs w:val="32"/>
                <w:highlight w:val="none"/>
                <w:lang w:val="en-US" w:eastAsia="zh-CN"/>
              </w:rPr>
              <w:t>建筑物及基坑监测</w:t>
            </w:r>
          </w:p>
        </w:tc>
        <w:tc>
          <w:tcPr>
            <w:tcW w:w="2064" w:type="dxa"/>
            <w:tcBorders>
              <w:top w:val="single" w:color="auto" w:sz="4" w:space="0"/>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按合同要求</w:t>
            </w:r>
          </w:p>
        </w:tc>
        <w:tc>
          <w:tcPr>
            <w:tcW w:w="1428" w:type="dxa"/>
            <w:tcBorders>
              <w:top w:val="single" w:color="auto" w:sz="4" w:space="0"/>
              <w:left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44082</w:t>
            </w:r>
          </w:p>
        </w:tc>
        <w:tc>
          <w:tcPr>
            <w:tcW w:w="1388" w:type="dxa"/>
            <w:vMerge w:val="continue"/>
            <w:tcBorders>
              <w:top w:val="single" w:color="auto" w:sz="4" w:space="0"/>
              <w:left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tc>
        <w:tc>
          <w:tcPr>
            <w:tcW w:w="1388" w:type="dxa"/>
            <w:vMerge w:val="continue"/>
            <w:tcBorders>
              <w:top w:val="single" w:color="auto" w:sz="4" w:space="0"/>
              <w:left w:val="outset" w:color="000000" w:sz="6" w:space="0"/>
              <w:right w:val="single" w:color="auto"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81" w:hRule="atLeast"/>
          <w:jc w:val="center"/>
        </w:trPr>
        <w:tc>
          <w:tcPr>
            <w:tcW w:w="723" w:type="dxa"/>
            <w:vMerge w:val="continue"/>
            <w:tcBorders>
              <w:left w:val="single" w:color="auto" w:sz="4"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p>
        </w:tc>
        <w:tc>
          <w:tcPr>
            <w:tcW w:w="868" w:type="dxa"/>
            <w:tcBorders>
              <w:top w:val="outset" w:color="000000" w:sz="6" w:space="0"/>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1-3</w:t>
            </w:r>
          </w:p>
        </w:tc>
        <w:tc>
          <w:tcPr>
            <w:tcW w:w="1775" w:type="dxa"/>
            <w:tcBorders>
              <w:top w:val="outset" w:color="000000" w:sz="6" w:space="0"/>
              <w:left w:val="outset" w:color="000000" w:sz="6" w:space="0"/>
              <w:bottom w:val="outset" w:color="000000" w:sz="6" w:space="0"/>
              <w:right w:val="outset" w:color="000000" w:sz="6" w:space="0"/>
            </w:tcBorders>
            <w:vAlign w:val="center"/>
          </w:tcPr>
          <w:p>
            <w:pPr>
              <w:pStyle w:val="23"/>
              <w:widowControl/>
              <w:snapToGrid/>
              <w:spacing w:before="0" w:beforeAutospacing="1" w:after="0" w:afterAutospacing="1" w:line="500" w:lineRule="exact"/>
              <w:ind w:left="0" w:leftChars="0" w:right="0" w:firstLineChars="0"/>
              <w:jc w:val="center"/>
              <w:textAlignment w:val="baseline"/>
              <w:rPr>
                <w:rStyle w:val="18"/>
                <w:rFonts w:hint="eastAsia" w:ascii="仿宋_GB2312" w:hAnsi="仿宋_GB2312" w:eastAsia="仿宋_GB2312" w:cs="仿宋_GB2312"/>
                <w:b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i w:val="0"/>
                <w:caps w:val="0"/>
                <w:spacing w:val="0"/>
                <w:w w:val="100"/>
                <w:kern w:val="0"/>
                <w:sz w:val="32"/>
                <w:szCs w:val="32"/>
                <w:highlight w:val="none"/>
                <w:lang w:val="en-US" w:eastAsia="zh-CN"/>
              </w:rPr>
              <w:t>消防工程检测检查费</w:t>
            </w:r>
          </w:p>
        </w:tc>
        <w:tc>
          <w:tcPr>
            <w:tcW w:w="2064" w:type="dxa"/>
            <w:tcBorders>
              <w:top w:val="outset" w:color="000000" w:sz="6" w:space="0"/>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按合同要求</w:t>
            </w:r>
          </w:p>
        </w:tc>
        <w:tc>
          <w:tcPr>
            <w:tcW w:w="1428" w:type="dxa"/>
            <w:tcBorders>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color w:val="000000"/>
                <w:spacing w:val="0"/>
                <w:w w:val="100"/>
                <w:kern w:val="2"/>
                <w:sz w:val="32"/>
                <w:szCs w:val="32"/>
                <w:highlight w:val="none"/>
                <w:lang w:val="en-US" w:eastAsia="zh-CN" w:bidi="ar-SA"/>
              </w:rPr>
            </w:pPr>
            <w:r>
              <w:rPr>
                <w:rFonts w:hint="eastAsia" w:ascii="仿宋" w:hAnsi="仿宋" w:eastAsia="仿宋" w:cs="仿宋"/>
                <w:b w:val="0"/>
                <w:bCs w:val="0"/>
                <w:i w:val="0"/>
                <w:iCs w:val="0"/>
                <w:color w:val="000000"/>
                <w:kern w:val="0"/>
                <w:sz w:val="32"/>
                <w:szCs w:val="32"/>
                <w:highlight w:val="none"/>
                <w:u w:val="none"/>
                <w:lang w:val="en-US" w:eastAsia="zh-CN" w:bidi="ar"/>
              </w:rPr>
              <w:t>17500</w:t>
            </w:r>
          </w:p>
        </w:tc>
        <w:tc>
          <w:tcPr>
            <w:tcW w:w="1388" w:type="dxa"/>
            <w:vMerge w:val="continue"/>
            <w:tcBorders>
              <w:left w:val="outset" w:color="000000" w:sz="6" w:space="0"/>
              <w:bottom w:val="outset" w:color="000000" w:sz="6" w:space="0"/>
              <w:right w:val="outset" w:color="000000" w:sz="6"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tc>
        <w:tc>
          <w:tcPr>
            <w:tcW w:w="1388" w:type="dxa"/>
            <w:vMerge w:val="continue"/>
            <w:tcBorders>
              <w:left w:val="outset" w:color="000000" w:sz="6" w:space="0"/>
              <w:bottom w:val="outset" w:color="000000" w:sz="6" w:space="0"/>
              <w:right w:val="single" w:color="auto"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tc>
      </w:tr>
    </w:tbl>
    <w:p>
      <w:pPr>
        <w:pStyle w:val="23"/>
        <w:widowControl/>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注：（1）供应商必须按合同包响应，对合同包内所有内容及其数量响应时必须完整，不得对合同包进行拆包，否则其响应文件将被拒绝。评标与授标以合同包为单位。</w:t>
      </w:r>
    </w:p>
    <w:p>
      <w:pPr>
        <w:pStyle w:val="23"/>
        <w:widowControl/>
        <w:snapToGrid/>
        <w:spacing w:before="0" w:beforeAutospacing="1" w:after="0" w:afterAutospacing="1" w:line="500" w:lineRule="exact"/>
        <w:ind w:left="0" w:right="0" w:firstLine="640" w:firstLineChars="200"/>
        <w:jc w:val="left"/>
        <w:textAlignment w:val="baseline"/>
        <w:rPr>
          <w:rStyle w:val="17"/>
          <w:rFonts w:hint="eastAsia" w:ascii="仿宋_GB2312" w:hAnsi="仿宋_GB2312" w:eastAsia="仿宋_GB2312" w:cs="仿宋_GB2312"/>
          <w:b/>
          <w:i w:val="0"/>
          <w:caps w:val="0"/>
          <w:color w:val="000000"/>
          <w:spacing w:val="0"/>
          <w:w w:val="100"/>
          <w:kern w:val="0"/>
          <w:sz w:val="32"/>
          <w:szCs w:val="32"/>
          <w:highlight w:val="none"/>
          <w:lang w:val="en-US" w:eastAsia="zh-CN"/>
        </w:rPr>
      </w:pPr>
      <w:r>
        <w:rPr>
          <w:rStyle w:val="18"/>
          <w:rFonts w:hint="eastAsia" w:ascii="仿宋_GB2312" w:hAnsi="仿宋_GB2312" w:eastAsia="仿宋_GB2312" w:cs="仿宋_GB2312"/>
          <w:b w:val="0"/>
          <w:i w:val="0"/>
          <w:caps w:val="0"/>
          <w:color w:val="000000"/>
          <w:spacing w:val="0"/>
          <w:w w:val="100"/>
          <w:kern w:val="0"/>
          <w:sz w:val="32"/>
          <w:szCs w:val="32"/>
          <w:highlight w:val="none"/>
          <w:lang w:val="en-US" w:eastAsia="zh-CN"/>
        </w:rPr>
        <w:t>（2）供应商不得转包他人，若发现转包，采购人有权终止协议。</w:t>
      </w:r>
    </w:p>
    <w:p>
      <w:pPr>
        <w:snapToGrid/>
        <w:spacing w:before="0" w:beforeAutospacing="0" w:after="0" w:afterAutospacing="0" w:line="500" w:lineRule="exact"/>
        <w:ind w:left="0" w:leftChars="0" w:firstLine="643"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五、确定</w:t>
      </w:r>
      <w:r>
        <w:rPr>
          <w:rStyle w:val="18"/>
          <w:rFonts w:hint="eastAsia" w:ascii="仿宋_GB2312" w:hAnsi="仿宋_GB2312" w:eastAsia="仿宋_GB2312" w:cs="仿宋_GB2312"/>
          <w:b/>
          <w:bCs/>
          <w:i w:val="0"/>
          <w:caps w:val="0"/>
          <w:spacing w:val="0"/>
          <w:w w:val="100"/>
          <w:kern w:val="2"/>
          <w:sz w:val="32"/>
          <w:szCs w:val="32"/>
          <w:highlight w:val="none"/>
          <w:lang w:val="en-US" w:eastAsia="zh-CN" w:bidi="ar-SA"/>
        </w:rPr>
        <w:t>供应商</w:t>
      </w:r>
      <w:r>
        <w:rPr>
          <w:rStyle w:val="18"/>
          <w:rFonts w:ascii="仿宋_GB2312" w:hAnsi="仿宋_GB2312" w:eastAsia="仿宋_GB2312" w:cs="仿宋_GB2312"/>
          <w:b/>
          <w:bCs/>
          <w:i w:val="0"/>
          <w:caps w:val="0"/>
          <w:spacing w:val="0"/>
          <w:w w:val="100"/>
          <w:kern w:val="2"/>
          <w:sz w:val="32"/>
          <w:szCs w:val="32"/>
          <w:highlight w:val="none"/>
          <w:lang w:val="en-US" w:eastAsia="zh-CN" w:bidi="ar-SA"/>
        </w:rPr>
        <w:t>：</w:t>
      </w: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本项目确定1名供应商。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snapToGrid/>
        <w:spacing w:before="0" w:beforeAutospacing="0" w:after="0" w:afterAutospacing="0" w:line="500" w:lineRule="exact"/>
        <w:ind w:left="0" w:leftChars="0" w:firstLine="643" w:firstLineChars="200"/>
        <w:jc w:val="both"/>
        <w:textAlignment w:val="baseline"/>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六、评标方式：</w:t>
      </w: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本项目采用综合评分法。</w:t>
      </w:r>
    </w:p>
    <w:p>
      <w:pPr>
        <w:snapToGrid/>
        <w:spacing w:before="0" w:beforeAutospacing="0" w:after="0" w:afterAutospacing="0" w:line="500" w:lineRule="exact"/>
        <w:ind w:left="0" w:leftChars="0" w:firstLine="643" w:firstLineChars="200"/>
        <w:jc w:val="both"/>
        <w:textAlignment w:val="baseline"/>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七、响应文件递交截止时间</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0"/>
          <w:sz w:val="32"/>
          <w:szCs w:val="32"/>
          <w:highlight w:val="none"/>
          <w:lang w:val="en-US" w:eastAsia="zh-CN"/>
        </w:rPr>
      </w:pPr>
      <w:r>
        <w:rPr>
          <w:rStyle w:val="18"/>
          <w:rFonts w:hint="eastAsia" w:ascii="仿宋_GB2312" w:hAnsi="仿宋_GB2312" w:eastAsia="仿宋_GB2312" w:cs="仿宋_GB2312"/>
          <w:b w:val="0"/>
          <w:bCs w:val="0"/>
          <w:i w:val="0"/>
          <w:caps w:val="0"/>
          <w:color w:val="auto"/>
          <w:spacing w:val="0"/>
          <w:w w:val="100"/>
          <w:kern w:val="0"/>
          <w:sz w:val="32"/>
          <w:szCs w:val="32"/>
          <w:highlight w:val="none"/>
          <w:lang w:val="en-US" w:eastAsia="zh-CN"/>
        </w:rPr>
        <w:t>1.</w:t>
      </w:r>
      <w:r>
        <w:rPr>
          <w:rStyle w:val="18"/>
          <w:rFonts w:hint="eastAsia" w:ascii="仿宋_GB2312" w:hAnsi="仿宋_GB2312" w:eastAsia="仿宋_GB2312" w:cs="仿宋_GB2312"/>
          <w:b w:val="0"/>
          <w:i w:val="0"/>
          <w:caps w:val="0"/>
          <w:color w:val="auto"/>
          <w:spacing w:val="0"/>
          <w:w w:val="100"/>
          <w:kern w:val="0"/>
          <w:sz w:val="32"/>
          <w:szCs w:val="32"/>
          <w:highlight w:val="none"/>
          <w:lang w:val="en-US" w:eastAsia="zh-CN"/>
        </w:rPr>
        <w:t>首次响应文件递交截止时间及地点：</w:t>
      </w:r>
      <w:r>
        <w:rPr>
          <w:rStyle w:val="18"/>
          <w:rFonts w:hint="eastAsia" w:ascii="仿宋_GB2312" w:hAnsi="仿宋_GB2312" w:eastAsia="仿宋_GB2312" w:cs="仿宋_GB2312"/>
          <w:b w:val="0"/>
          <w:i w:val="0"/>
          <w:caps w:val="0"/>
          <w:color w:val="auto"/>
          <w:spacing w:val="0"/>
          <w:w w:val="100"/>
          <w:kern w:val="0"/>
          <w:sz w:val="32"/>
          <w:szCs w:val="32"/>
          <w:highlight w:val="none"/>
          <w:u w:val="single" w:color="000000"/>
          <w:lang w:val="en-US" w:eastAsia="zh-CN"/>
        </w:rPr>
        <w:t xml:space="preserve">   2024年 3  月 25日08:30（北京时间）</w:t>
      </w:r>
      <w:r>
        <w:rPr>
          <w:rStyle w:val="18"/>
          <w:rFonts w:hint="eastAsia" w:ascii="仿宋_GB2312" w:hAnsi="仿宋_GB2312" w:eastAsia="仿宋_GB2312" w:cs="仿宋_GB2312"/>
          <w:b w:val="0"/>
          <w:i w:val="0"/>
          <w:caps w:val="0"/>
          <w:color w:val="auto"/>
          <w:spacing w:val="0"/>
          <w:w w:val="100"/>
          <w:kern w:val="0"/>
          <w:sz w:val="32"/>
          <w:szCs w:val="32"/>
          <w:highlight w:val="none"/>
          <w:lang w:val="en-US" w:eastAsia="zh-CN"/>
        </w:rPr>
        <w:t>。供应商应在此之前将密封的首次响应文件送达上述地点，逾期送达的或不符合规定的响应文件将被拒绝接收。</w:t>
      </w:r>
    </w:p>
    <w:p>
      <w:pPr>
        <w:snapToGrid/>
        <w:spacing w:before="0" w:beforeAutospacing="0" w:after="0" w:afterAutospacing="0" w:line="500" w:lineRule="exact"/>
        <w:ind w:left="0" w:leftChars="0" w:firstLine="640" w:firstLineChars="200"/>
        <w:jc w:val="both"/>
        <w:textAlignment w:val="baseline"/>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2.联系人：</w:t>
      </w:r>
      <w:r>
        <w:rPr>
          <w:rStyle w:val="18"/>
          <w:rFonts w:hint="eastAsia" w:ascii="仿宋_GB2312" w:hAnsi="仿宋_GB2312" w:eastAsia="仿宋_GB2312" w:cs="仿宋_GB2312"/>
          <w:b w:val="0"/>
          <w:bCs w:val="0"/>
          <w:i w:val="0"/>
          <w:caps w:val="0"/>
          <w:color w:val="auto"/>
          <w:spacing w:val="0"/>
          <w:w w:val="100"/>
          <w:kern w:val="2"/>
          <w:sz w:val="32"/>
          <w:szCs w:val="32"/>
          <w:highlight w:val="none"/>
          <w:u w:val="none" w:color="auto"/>
          <w:lang w:val="en-US" w:eastAsia="zh-CN" w:bidi="ar-SA"/>
        </w:rPr>
        <w:t xml:space="preserve">  黄工     </w:t>
      </w: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 xml:space="preserve"> 联系电话：</w:t>
      </w:r>
      <w:r>
        <w:rPr>
          <w:rFonts w:hint="eastAsia" w:ascii="仿宋_GB2312" w:hAnsi="仿宋_GB2312" w:eastAsia="仿宋_GB2312" w:cs="仿宋_GB2312"/>
          <w:color w:val="auto"/>
          <w:sz w:val="32"/>
          <w:szCs w:val="32"/>
          <w:highlight w:val="none"/>
        </w:rPr>
        <w:t xml:space="preserve">0591-88013080 </w:t>
      </w:r>
    </w:p>
    <w:p>
      <w:pPr>
        <w:snapToGrid/>
        <w:spacing w:before="0" w:beforeAutospacing="0" w:after="0" w:afterAutospacing="0" w:line="500" w:lineRule="exact"/>
        <w:ind w:left="0" w:leftChars="0" w:firstLine="643" w:firstLineChars="200"/>
        <w:jc w:val="both"/>
        <w:textAlignment w:val="baseline"/>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八、开标时间、地点</w:t>
      </w:r>
    </w:p>
    <w:p>
      <w:pPr>
        <w:snapToGrid/>
        <w:spacing w:before="0" w:beforeAutospacing="0" w:after="0" w:afterAutospacing="0" w:line="500" w:lineRule="exact"/>
        <w:ind w:left="0" w:leftChars="0" w:firstLine="640" w:firstLineChars="200"/>
        <w:jc w:val="both"/>
        <w:textAlignment w:val="baseline"/>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 xml:space="preserve">1.开标时间： </w:t>
      </w:r>
      <w:r>
        <w:rPr>
          <w:rStyle w:val="18"/>
          <w:rFonts w:hint="eastAsia" w:ascii="仿宋_GB2312" w:hAnsi="仿宋_GB2312" w:eastAsia="仿宋_GB2312" w:cs="仿宋_GB2312"/>
          <w:b w:val="0"/>
          <w:i w:val="0"/>
          <w:caps w:val="0"/>
          <w:color w:val="auto"/>
          <w:spacing w:val="0"/>
          <w:w w:val="100"/>
          <w:kern w:val="0"/>
          <w:sz w:val="32"/>
          <w:szCs w:val="32"/>
          <w:highlight w:val="none"/>
          <w:u w:val="single" w:color="000000"/>
          <w:lang w:val="en-US" w:eastAsia="zh-CN"/>
        </w:rPr>
        <w:t>2024年3月25日08:30</w:t>
      </w: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（北京时间）；</w:t>
      </w:r>
    </w:p>
    <w:p>
      <w:pPr>
        <w:snapToGrid/>
        <w:spacing w:before="0" w:beforeAutospacing="0" w:after="0" w:afterAutospacing="0" w:line="500" w:lineRule="exact"/>
        <w:ind w:left="0" w:leftChars="0" w:firstLine="640" w:firstLineChars="200"/>
        <w:jc w:val="both"/>
        <w:textAlignment w:val="baseline"/>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2.开标地点：福州市鼓屏路建邦大厦</w:t>
      </w:r>
    </w:p>
    <w:p>
      <w:pPr>
        <w:snapToGrid/>
        <w:spacing w:before="0" w:beforeAutospacing="0" w:after="0" w:afterAutospacing="0" w:line="500" w:lineRule="exact"/>
        <w:ind w:firstLine="643" w:firstLineChars="200"/>
        <w:jc w:val="both"/>
        <w:textAlignment w:val="baseline"/>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九、响应文件的提交</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1.响应文件要求：</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1）除磋商文件另有规定外，响应文件应使用附件响应文件模板规定的格式。</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2）除磋商文件另有规定外，响应文件的正本和全部副本均应使用不能擦去的墨料或墨水打印、书写或复印，其中：</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①正本应用A4幅面纸张打印装订，编制封面（封面标明“正本”字样）、索引、页码，并用胶装装订成册。</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②副本应用A4幅面纸张打印装订，编制封面（封面标明“副本”字样）、索引、页码，并用胶装装订成册；副本可用正本的完整复印件，并与正本保持一致（若不一致，以正本为准）。</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2.响应文件递交：</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1）响应文件正本1份、副本2份，分别标明“正本”“副本”字样，并密封加盖供应商公章。响应文件未密封完好将导致磋商被拒绝。</w:t>
      </w:r>
    </w:p>
    <w:p>
      <w:pPr>
        <w:widowControl/>
        <w:snapToGrid/>
        <w:spacing w:before="0" w:beforeAutospacing="0" w:after="0" w:afterAutospacing="0" w:line="500" w:lineRule="exact"/>
        <w:ind w:left="199" w:leftChars="95" w:firstLine="320" w:firstLineChars="1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 xml:space="preserve">2）首次响应文件递交时间：供应商应在 </w:t>
      </w:r>
      <w:r>
        <w:rPr>
          <w:rStyle w:val="18"/>
          <w:rFonts w:hint="eastAsia" w:ascii="仿宋_GB2312" w:hAnsi="仿宋_GB2312" w:eastAsia="仿宋_GB2312" w:cs="仿宋_GB2312"/>
          <w:b w:val="0"/>
          <w:i w:val="0"/>
          <w:caps w:val="0"/>
          <w:color w:val="auto"/>
          <w:spacing w:val="0"/>
          <w:w w:val="100"/>
          <w:kern w:val="0"/>
          <w:sz w:val="32"/>
          <w:szCs w:val="32"/>
          <w:highlight w:val="none"/>
          <w:u w:val="single" w:color="000000"/>
          <w:lang w:val="en-US" w:eastAsia="zh-CN"/>
        </w:rPr>
        <w:t>2024年3月25日08:30</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之前将密封的响应文件送达</w:t>
      </w:r>
      <w:r>
        <w:rPr>
          <w:rStyle w:val="18"/>
          <w:rFonts w:hint="eastAsia" w:ascii="仿宋_GB2312" w:hAnsi="仿宋_GB2312" w:eastAsia="仿宋_GB2312" w:cs="仿宋_GB2312"/>
          <w:b w:val="0"/>
          <w:i w:val="0"/>
          <w:caps w:val="0"/>
          <w:color w:val="auto"/>
          <w:spacing w:val="0"/>
          <w:w w:val="100"/>
          <w:kern w:val="2"/>
          <w:sz w:val="32"/>
          <w:szCs w:val="32"/>
          <w:highlight w:val="none"/>
          <w:u w:val="single" w:color="000000"/>
          <w:lang w:val="en-US" w:eastAsia="zh-CN" w:bidi="ar-SA"/>
        </w:rPr>
        <w:t>总务科</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，逾期送达的或不符合规定的响应文件将被拒绝接收。</w:t>
      </w:r>
    </w:p>
    <w:p>
      <w:pPr>
        <w:widowControl/>
        <w:snapToGrid/>
        <w:spacing w:before="0" w:beforeAutospacing="0" w:after="0" w:afterAutospacing="0" w:line="500" w:lineRule="exact"/>
        <w:ind w:firstLine="643"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十、信息公告指定媒体（以下简称：“指定媒体”）：</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http://www.fjsj.com/</w:t>
      </w:r>
    </w:p>
    <w:p>
      <w:pPr>
        <w:snapToGrid/>
        <w:spacing w:before="0" w:beforeAutospacing="0" w:after="0" w:afterAutospacing="0" w:line="500" w:lineRule="exact"/>
        <w:ind w:firstLine="643"/>
        <w:jc w:val="both"/>
        <w:textAlignment w:val="baseline"/>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十一、合同条款内容及签订</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1、合同签订：供应商在接到成交通知后3天内，应派代表与采购人联系，商讨签订合同事宜。</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2、合同签订地点：福州市鼓楼区鼓屏路67号</w:t>
      </w:r>
    </w:p>
    <w:p>
      <w:pPr>
        <w:snapToGrid/>
        <w:spacing w:before="0" w:beforeAutospacing="0" w:after="0" w:afterAutospacing="0" w:line="500" w:lineRule="exact"/>
        <w:ind w:firstLine="643"/>
        <w:jc w:val="both"/>
        <w:textAlignment w:val="baseline"/>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pPr>
      <w:r>
        <w:rPr>
          <w:rStyle w:val="18"/>
          <w:rFonts w:ascii="仿宋_GB2312" w:hAnsi="仿宋_GB2312" w:eastAsia="仿宋_GB2312" w:cs="仿宋_GB2312"/>
          <w:b/>
          <w:bCs/>
          <w:i w:val="0"/>
          <w:caps w:val="0"/>
          <w:color w:val="auto"/>
          <w:spacing w:val="0"/>
          <w:w w:val="100"/>
          <w:kern w:val="2"/>
          <w:sz w:val="32"/>
          <w:szCs w:val="32"/>
          <w:highlight w:val="none"/>
          <w:lang w:val="en-US" w:eastAsia="zh-CN" w:bidi="ar-SA"/>
        </w:rPr>
        <w:t>十二、其他：</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1.竞争性磋商以进入磋商阶段的供应商递交首次响应文件的先后确定磋商顺序，提交最后报价。未提交最后报价的视为最后报价与首次报价一致。</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0"/>
          <w:sz w:val="32"/>
          <w:szCs w:val="32"/>
          <w:highlight w:val="none"/>
          <w:lang w:val="en-US" w:eastAsia="zh-CN"/>
        </w:rPr>
        <w:t>2.供应商提交的最后报价超过了磋商文件规定的最高</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限价或最后报价超过其首次报价的，按无效处理。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3、响应文件无效条款（不满足即为无效响应的实质性条款）及废标条款：具体内容详见竞争性磋商文件各章节，请各供应商认真查看对照。</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3.1、供应商若出现下列情形之一的，响应文件也将被视为未实质性响应磋商文件要求，按照无效报价处理：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(1)未符合磋商文件规定资格标准“第二章 资格要求及审查办法”的按照无效响应处理；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(2)未符合《服务（货物）一览表》及“第四章 采购内容及要求”中的技术要求的按照无效响应处理；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(3)响应文件未按照磋商文件要求的规定进行密封、标记的；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(4)未按规定由供应商的法定代表人或其授权代表签字，或未加盖供应商公章的；或签字人未经法定代表人有效授权委托的；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(5)一个供应商不止投一个标；</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(6)供应商提交的是可选择的报价；</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(7)响应文件组成不符合磋商文件要求的；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(8)响应文件中提供虚假或失实资料的；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(9)未按规定签字、提交封面盖公章，并加盖骑缝章且每页盖公章(非报价专用章或业务章)的；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(10)供应商名称或组织结构与资格性审查时不一致且未提供有效证明的；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(11)响应文件附有采购人不能接受的条件；</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(12)不符合磋商文件中规定的实质性要求和条件、实质性条款、无效报价条款的。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3.2、出现下列情形之一的，按废标处理：</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①符合专业条件的供应商或者对磋商文件作实质响应的供应商不足三家的；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②出现影响采购公正的违法、违规行为的；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③供应商的报价高于最高限价的；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④因重大变故，采购任务取消的。</w:t>
      </w:r>
    </w:p>
    <w:p>
      <w:pPr>
        <w:pStyle w:val="23"/>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4、供应商之间有相互串通投标、弄虚作假等违规行为者，将作废标处理，并在我院未来的项目采购中被拒绝接受投标。</w:t>
      </w:r>
    </w:p>
    <w:p>
      <w:pPr>
        <w:pStyle w:val="23"/>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br w:type="page"/>
      </w:r>
    </w:p>
    <w:p>
      <w:pPr>
        <w:pStyle w:val="23"/>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第二章 资格要求及审查办法</w:t>
      </w:r>
    </w:p>
    <w:p>
      <w:pPr>
        <w:snapToGrid/>
        <w:spacing w:before="0" w:beforeAutospacing="0" w:after="0" w:afterAutospacing="0" w:line="500" w:lineRule="exact"/>
        <w:ind w:firstLine="643"/>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p>
    <w:p>
      <w:pPr>
        <w:snapToGrid/>
        <w:spacing w:before="0" w:beforeAutospacing="0" w:after="0" w:afterAutospacing="0" w:line="500" w:lineRule="exact"/>
        <w:ind w:firstLine="643"/>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一、资格要求：</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1.供应商应是具备独立企业法人资格,有能力承接本项目的国内企业(供应商应在响应文件中提供企业法人营业执照复印件,并加盖供应商单位公章)；</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2.法定代表人授权书原件（若是单位负责人参加磋商的可无须提供本函），(供应商应按照附件“响应文件格式”)；</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3.提供投标截止时间前六个月（不含投标截止时间的当月）中任一个月的依法缴纳税收和社会保障资金的凭据(详见附件“响应文件格式”)；</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4.参加本项目响应前3年内在经营活动中没有重大违法记录的书面声明函(详见附件“响应文件格式”)；</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5.具备履行合同所必需的设备和专业技术能力的声明函(详见附件“响应文件格式”)；</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6.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磋商小组通过“信用中国”网站（www.creditchina.gov.cn）和中国政府采购网（www.ccgp.gov.cn）查询并打印供应商信用记录。若查询结果存在供应商应被拒绝参与政府采购活动相关信息的，其资格审查不合格）。</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7.本项目接受联合体磋商，不允许分包。（须提供声明函或承诺函）</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注：（1）联合体各方应提交联合体协议，联合体协议应符合磋商文件规定。</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（2）联合体各方不得再单独参加或与其他供应商另外组成联合体参加同一合同项下的响应谈判。</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（3）联合体各方应共同与采购人签订政府采购合同，就政府采购合同约定的事项对采购人承担连带责任。</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8.本项目为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类）。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服务类采购项目，本项目（采购标的）所属行业为“</w:t>
      </w:r>
      <w:r>
        <w:rPr>
          <w:rFonts w:hint="eastAsia" w:ascii="仿宋_GB2312" w:hAnsi="仿宋_GB2312" w:eastAsia="仿宋_GB2312" w:cs="仿宋_GB2312"/>
          <w:color w:val="auto"/>
          <w:sz w:val="32"/>
          <w:szCs w:val="32"/>
          <w:highlight w:val="none"/>
          <w:lang w:val="en-US" w:eastAsia="zh-CN"/>
        </w:rPr>
        <w:t>其他未列明行业</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w:t>
      </w:r>
    </w:p>
    <w:p>
      <w:pPr>
        <w:widowControl/>
        <w:snapToGrid/>
        <w:spacing w:before="0" w:beforeAutospacing="0" w:after="0" w:afterAutospacing="0" w:line="500" w:lineRule="exact"/>
        <w:ind w:firstLine="640"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zh-CN"/>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9.特定条件：</w:t>
      </w:r>
    </w:p>
    <w:tbl>
      <w:tblPr>
        <w:tblStyle w:val="15"/>
        <w:tblW w:w="84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86"/>
        <w:gridCol w:w="6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86"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pPr>
            <w:r>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t>明细</w:t>
            </w:r>
          </w:p>
        </w:tc>
        <w:tc>
          <w:tcPr>
            <w:tcW w:w="6090"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pPr>
            <w:r>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86"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both"/>
              <w:textAlignment w:val="baseline"/>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pPr>
            <w:r>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t>磋商文件规定的其他资格证明文件1</w:t>
            </w:r>
          </w:p>
        </w:tc>
        <w:tc>
          <w:tcPr>
            <w:tcW w:w="60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供应商应</w:t>
            </w:r>
            <w:r>
              <w:rPr>
                <w:rFonts w:hint="eastAsia" w:ascii="仿宋_GB2312" w:hAnsi="仿宋_GB2312" w:eastAsia="仿宋_GB2312" w:cs="仿宋_GB2312"/>
                <w:color w:val="auto"/>
                <w:kern w:val="0"/>
                <w:sz w:val="32"/>
                <w:szCs w:val="32"/>
                <w:highlight w:val="none"/>
                <w:lang w:bidi="ar"/>
              </w:rPr>
              <w:t>具有有效的省级或以上建设行政主管部门颁发的有效的《建设工程质量检测机构资质证书》，检测范围应包括地基基础工程检测、主体结构工程现场检测、见证取样检测、建筑幕墙工程检测</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钢结构工程检测</w:t>
            </w:r>
            <w:r>
              <w:rPr>
                <w:rFonts w:hint="eastAsia" w:ascii="仿宋_GB2312" w:hAnsi="仿宋_GB2312" w:eastAsia="仿宋_GB2312" w:cs="仿宋_GB2312"/>
                <w:color w:val="auto"/>
                <w:kern w:val="0"/>
                <w:sz w:val="32"/>
                <w:szCs w:val="32"/>
                <w:highlight w:val="none"/>
                <w:lang w:bidi="ar"/>
              </w:rPr>
              <w:t>资质</w:t>
            </w:r>
            <w:r>
              <w:rPr>
                <w:rFonts w:hint="eastAsia" w:ascii="仿宋_GB2312" w:hAnsi="仿宋_GB2312" w:eastAsia="仿宋_GB2312" w:cs="仿宋_GB2312"/>
                <w:color w:val="auto"/>
                <w:kern w:val="0"/>
                <w:sz w:val="32"/>
                <w:szCs w:val="32"/>
                <w:highlight w:val="none"/>
                <w:lang w:val="en-US" w:eastAsia="zh-CN" w:bidi="ar"/>
              </w:rPr>
              <w:t>。</w:t>
            </w:r>
          </w:p>
          <w:p>
            <w:pPr>
              <w:snapToGrid/>
              <w:spacing w:before="0" w:beforeAutospacing="0" w:after="0" w:afterAutospacing="0" w:line="500" w:lineRule="exact"/>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供应商须为福州市住房保障和房产管理局《2024年度鉴定机构信息公示名单》名单内企业，须提供网页截图。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86"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both"/>
              <w:textAlignment w:val="baseline"/>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pPr>
            <w:r>
              <w:rPr>
                <w:rStyle w:val="17"/>
                <w:rFonts w:hint="eastAsia" w:ascii="仿宋_GB2312" w:hAnsi="仿宋_GB2312" w:eastAsia="仿宋_GB2312" w:cs="仿宋_GB2312"/>
                <w:b w:val="0"/>
                <w:bCs w:val="0"/>
                <w:i w:val="0"/>
                <w:caps w:val="0"/>
                <w:color w:val="000000"/>
                <w:spacing w:val="0"/>
                <w:w w:val="100"/>
                <w:kern w:val="0"/>
                <w:sz w:val="32"/>
                <w:szCs w:val="32"/>
                <w:highlight w:val="none"/>
                <w:lang w:val="en-US" w:eastAsia="zh-CN"/>
              </w:rPr>
              <w:t>磋商文件规定的其他资格证明文件2</w:t>
            </w:r>
          </w:p>
        </w:tc>
        <w:tc>
          <w:tcPr>
            <w:tcW w:w="60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Fonts w:hint="eastAsia" w:ascii="仿宋_GB2312" w:hAnsi="仿宋_GB2312" w:eastAsia="仿宋_GB2312" w:cs="仿宋_GB2312"/>
                <w:b w:val="0"/>
                <w:bCs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供应商应</w:t>
            </w:r>
            <w:r>
              <w:rPr>
                <w:rFonts w:hint="eastAsia" w:ascii="仿宋_GB2312" w:hAnsi="仿宋_GB2312" w:eastAsia="仿宋_GB2312" w:cs="仿宋_GB2312"/>
                <w:b w:val="0"/>
                <w:bCs w:val="0"/>
                <w:color w:val="auto"/>
                <w:kern w:val="0"/>
                <w:sz w:val="32"/>
                <w:szCs w:val="32"/>
                <w:highlight w:val="none"/>
                <w:u w:val="none"/>
                <w:lang w:val="en-US" w:eastAsia="zh-CN" w:bidi="ar"/>
              </w:rPr>
              <w:t>在投标截止之日通过“福建省消防技术服务信息平台”技术服务机构列表中查询星级等级为“二星”的机构（http://pa.ebfire.cn:9090/#/orgList）</w:t>
            </w:r>
          </w:p>
        </w:tc>
      </w:tr>
    </w:tbl>
    <w:p>
      <w:pPr>
        <w:pStyle w:val="21"/>
        <w:widowControl/>
        <w:snapToGrid/>
        <w:spacing w:before="0" w:beforeAutospacing="0" w:after="0" w:afterAutospacing="0" w:line="500" w:lineRule="exact"/>
        <w:ind w:left="0"/>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zh-CN"/>
        </w:rPr>
      </w:pPr>
    </w:p>
    <w:p>
      <w:pPr>
        <w:snapToGrid/>
        <w:spacing w:before="0" w:beforeAutospacing="0" w:after="0" w:afterAutospacing="0" w:line="500" w:lineRule="exact"/>
        <w:ind w:firstLine="643"/>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二、资格审查</w:t>
      </w:r>
    </w:p>
    <w:p>
      <w:pPr>
        <w:pStyle w:val="23"/>
        <w:widowControl/>
        <w:snapToGrid/>
        <w:spacing w:before="0" w:beforeAutospacing="1" w:after="312" w:afterAutospacing="1" w:line="500" w:lineRule="exact"/>
        <w:ind w:left="0" w:right="0" w:firstLine="42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1.采用方式：截标后即开始评审。</w:t>
      </w:r>
    </w:p>
    <w:p>
      <w:pPr>
        <w:pStyle w:val="23"/>
        <w:widowControl/>
        <w:snapToGrid/>
        <w:spacing w:before="312" w:beforeAutospacing="1" w:after="312" w:afterAutospacing="1" w:line="500" w:lineRule="exact"/>
        <w:ind w:left="0" w:right="0" w:firstLine="42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本项目为非政府采购项目，参照政府采购竞争性磋商的流程进行。供应商应对响应文件资料的真实性负责，采购人在授予合同之前有权对其响应文件资料进行核实，如发现所提交的资料不真实，采购人将视其为以弄虚作假方式骗取中标，其成交无效，若给采购人造成损失的，应依法承担赔偿责任。</w:t>
      </w:r>
    </w:p>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br w:type="page"/>
      </w:r>
    </w:p>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第三章 评标</w:t>
      </w:r>
    </w:p>
    <w:p>
      <w:pPr>
        <w:snapToGrid/>
        <w:spacing w:before="0" w:beforeAutospacing="0" w:after="0" w:afterAutospacing="0" w:line="500" w:lineRule="exact"/>
        <w:ind w:firstLine="643" w:firstLineChars="200"/>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一、本项目采用综合评分法：</w:t>
      </w:r>
    </w:p>
    <w:p>
      <w:pPr>
        <w:pStyle w:val="23"/>
        <w:widowControl/>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（1）响应文件满足磋商文件全部实质性要求，且按照评审因素的量化指标评审得分（即评标总得分）最高的供应商为供应商。</w:t>
      </w:r>
    </w:p>
    <w:p>
      <w:pPr>
        <w:pStyle w:val="23"/>
        <w:widowControl/>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①价格项满分为</w:t>
      </w:r>
      <w:r>
        <w:rPr>
          <w:rStyle w:val="18"/>
          <w:rFonts w:hint="eastAsia" w:ascii="仿宋_GB2312" w:hAnsi="仿宋_GB2312" w:eastAsia="仿宋_GB2312" w:cs="仿宋_GB2312"/>
          <w:b w:val="0"/>
          <w:bCs w:val="0"/>
          <w:i w:val="0"/>
          <w:caps w:val="0"/>
          <w:spacing w:val="0"/>
          <w:w w:val="100"/>
          <w:kern w:val="0"/>
          <w:sz w:val="32"/>
          <w:szCs w:val="32"/>
          <w:highlight w:val="none"/>
          <w:u w:val="single"/>
          <w:lang w:val="en-US" w:eastAsia="zh-CN"/>
        </w:rPr>
        <w:t>1</w:t>
      </w:r>
      <w:r>
        <w:rPr>
          <w:rStyle w:val="18"/>
          <w:rFonts w:hint="eastAsia" w:ascii="仿宋_GB2312" w:hAnsi="仿宋_GB2312" w:eastAsia="仿宋_GB2312" w:cs="仿宋_GB2312"/>
          <w:b w:val="0"/>
          <w:bCs w:val="0"/>
          <w:i w:val="0"/>
          <w:caps w:val="0"/>
          <w:spacing w:val="0"/>
          <w:w w:val="100"/>
          <w:kern w:val="0"/>
          <w:sz w:val="32"/>
          <w:szCs w:val="32"/>
          <w:highlight w:val="none"/>
          <w:u w:val="single" w:color="000000"/>
          <w:lang w:val="en-US" w:eastAsia="zh-CN"/>
        </w:rPr>
        <w:t>0</w:t>
      </w: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分</w:t>
      </w:r>
    </w:p>
    <w:p>
      <w:pPr>
        <w:pStyle w:val="23"/>
        <w:widowControl/>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价格分采用低价优先法计算，即满足磋商文件要求且响应价格最低的响应报价为评标基准价，其价格分为满分。其他供应商的价格分统一按照下列公式计算：响应报价得分=（评标基准价／响应报价）×价格项满分。</w:t>
      </w:r>
    </w:p>
    <w:p>
      <w:pPr>
        <w:pStyle w:val="23"/>
        <w:widowControl/>
        <w:snapToGrid/>
        <w:spacing w:before="0" w:beforeAutospacing="1" w:after="0" w:afterAutospacing="1" w:line="500" w:lineRule="exact"/>
        <w:ind w:left="0" w:right="0" w:firstLine="640" w:firstLineChars="200"/>
        <w:jc w:val="left"/>
        <w:textAlignment w:val="baseline"/>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②技术项满分为78分。（注：若供应商的技术部分实际得分少于磋商文件设定的技术部分总分50%，即视为技术部分未实质性响应招标文件要求，按无效投标处理。）</w:t>
      </w:r>
    </w:p>
    <w:tbl>
      <w:tblPr>
        <w:tblStyle w:val="15"/>
        <w:tblW w:w="9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4"/>
        <w:gridCol w:w="1384"/>
        <w:gridCol w:w="1382"/>
        <w:gridCol w:w="5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bCs/>
                <w:i w:val="0"/>
                <w:caps w:val="0"/>
                <w:spacing w:val="0"/>
                <w:w w:val="100"/>
                <w:kern w:val="0"/>
                <w:sz w:val="32"/>
                <w:szCs w:val="32"/>
                <w:highlight w:val="none"/>
                <w:lang w:val="en-US" w:eastAsia="zh-CN"/>
              </w:rPr>
            </w:pPr>
            <w:r>
              <w:rPr>
                <w:rStyle w:val="18"/>
                <w:rFonts w:hint="eastAsia" w:ascii="仿宋_GB2312" w:hAnsi="仿宋_GB2312" w:eastAsia="仿宋_GB2312" w:cs="仿宋_GB2312"/>
                <w:b/>
                <w:bCs/>
                <w:i w:val="0"/>
                <w:caps w:val="0"/>
                <w:spacing w:val="0"/>
                <w:w w:val="100"/>
                <w:kern w:val="0"/>
                <w:sz w:val="32"/>
                <w:szCs w:val="32"/>
                <w:highlight w:val="none"/>
                <w:lang w:val="en-US" w:eastAsia="zh-CN"/>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bCs/>
                <w:i w:val="0"/>
                <w:caps w:val="0"/>
                <w:spacing w:val="0"/>
                <w:w w:val="100"/>
                <w:kern w:val="0"/>
                <w:sz w:val="32"/>
                <w:szCs w:val="32"/>
                <w:highlight w:val="none"/>
                <w:lang w:val="en-US" w:eastAsia="zh-CN"/>
              </w:rPr>
            </w:pPr>
            <w:r>
              <w:rPr>
                <w:rStyle w:val="18"/>
                <w:rFonts w:hint="eastAsia" w:ascii="仿宋_GB2312" w:hAnsi="仿宋_GB2312" w:eastAsia="仿宋_GB2312" w:cs="仿宋_GB2312"/>
                <w:b/>
                <w:bCs/>
                <w:i w:val="0"/>
                <w:caps w:val="0"/>
                <w:spacing w:val="0"/>
                <w:w w:val="100"/>
                <w:kern w:val="0"/>
                <w:sz w:val="32"/>
                <w:szCs w:val="32"/>
                <w:highlight w:val="none"/>
                <w:lang w:val="en-US" w:eastAsia="zh-CN"/>
              </w:rPr>
              <w:t>评标项目</w:t>
            </w: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bCs/>
                <w:i w:val="0"/>
                <w:caps w:val="0"/>
                <w:spacing w:val="0"/>
                <w:w w:val="100"/>
                <w:kern w:val="0"/>
                <w:sz w:val="32"/>
                <w:szCs w:val="32"/>
                <w:highlight w:val="none"/>
                <w:lang w:val="en-US" w:eastAsia="zh-CN"/>
              </w:rPr>
            </w:pPr>
            <w:r>
              <w:rPr>
                <w:rStyle w:val="18"/>
                <w:rFonts w:hint="eastAsia" w:ascii="仿宋_GB2312" w:hAnsi="仿宋_GB2312" w:eastAsia="仿宋_GB2312" w:cs="仿宋_GB2312"/>
                <w:b/>
                <w:bCs/>
                <w:i w:val="0"/>
                <w:caps w:val="0"/>
                <w:spacing w:val="0"/>
                <w:w w:val="100"/>
                <w:kern w:val="0"/>
                <w:sz w:val="32"/>
                <w:szCs w:val="32"/>
                <w:highlight w:val="none"/>
                <w:lang w:val="en-US" w:eastAsia="zh-CN"/>
              </w:rPr>
              <w:t>评标分值</w:t>
            </w:r>
          </w:p>
        </w:tc>
        <w:tc>
          <w:tcPr>
            <w:tcW w:w="5598"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bCs/>
                <w:i w:val="0"/>
                <w:caps w:val="0"/>
                <w:spacing w:val="0"/>
                <w:w w:val="100"/>
                <w:kern w:val="0"/>
                <w:sz w:val="32"/>
                <w:szCs w:val="32"/>
                <w:highlight w:val="none"/>
                <w:lang w:val="en-US" w:eastAsia="zh-CN"/>
              </w:rPr>
            </w:pPr>
            <w:r>
              <w:rPr>
                <w:rStyle w:val="18"/>
                <w:rFonts w:hint="eastAsia" w:ascii="仿宋_GB2312" w:hAnsi="仿宋_GB2312" w:eastAsia="仿宋_GB2312" w:cs="仿宋_GB2312"/>
                <w:b/>
                <w:bCs/>
                <w:i w:val="0"/>
                <w:caps w:val="0"/>
                <w:spacing w:val="0"/>
                <w:w w:val="100"/>
                <w:kern w:val="0"/>
                <w:sz w:val="32"/>
                <w:szCs w:val="32"/>
                <w:highlight w:val="none"/>
                <w:lang w:val="en-US" w:eastAsia="zh-CN"/>
              </w:rPr>
              <w:t>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28" w:type="dxa"/>
            <w:gridSpan w:val="4"/>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both"/>
              <w:textAlignment w:val="baseline"/>
              <w:rPr>
                <w:rStyle w:val="18"/>
                <w:rFonts w:hint="eastAsia" w:ascii="仿宋_GB2312" w:hAnsi="仿宋_GB2312" w:eastAsia="仿宋_GB2312" w:cs="仿宋_GB2312"/>
                <w:b/>
                <w:bCs/>
                <w:i w:val="0"/>
                <w:caps w:val="0"/>
                <w:spacing w:val="0"/>
                <w:w w:val="100"/>
                <w:kern w:val="0"/>
                <w:sz w:val="32"/>
                <w:szCs w:val="32"/>
                <w:highlight w:val="none"/>
                <w:lang w:val="en-US" w:eastAsia="zh-CN"/>
              </w:rPr>
            </w:pPr>
            <w:r>
              <w:rPr>
                <w:rStyle w:val="18"/>
                <w:rFonts w:hint="eastAsia" w:ascii="仿宋_GB2312" w:hAnsi="仿宋_GB2312" w:eastAsia="仿宋_GB2312" w:cs="仿宋_GB2312"/>
                <w:b/>
                <w:bCs/>
                <w:i w:val="0"/>
                <w:caps w:val="0"/>
                <w:spacing w:val="0"/>
                <w:w w:val="100"/>
                <w:kern w:val="0"/>
                <w:sz w:val="32"/>
                <w:szCs w:val="32"/>
                <w:highlight w:val="none"/>
                <w:lang w:val="en-US" w:eastAsia="zh-CN"/>
              </w:rPr>
              <w:t>技术部分（满分78分）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1</w:t>
            </w:r>
          </w:p>
        </w:tc>
        <w:tc>
          <w:tcPr>
            <w:tcW w:w="13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服务响应</w:t>
            </w:r>
          </w:p>
        </w:tc>
        <w:tc>
          <w:tcPr>
            <w:tcW w:w="13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18"/>
                <w:rFonts w:hint="default"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42</w:t>
            </w:r>
          </w:p>
        </w:tc>
        <w:tc>
          <w:tcPr>
            <w:tcW w:w="55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
              </w:rPr>
              <w:t>根据供应商对招标文件《第四章招标内容及要求》“二、技术和服务要求”中的各项要求的响应承诺情况，由评委进行评分：标注“★”号的参数为不允许偏离的实质性参数。其余完全满足招标文件要求（按项号计算，共计50项）的得42分；每负偏离一项扣0.84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2</w:t>
            </w:r>
          </w:p>
        </w:tc>
        <w:tc>
          <w:tcPr>
            <w:tcW w:w="13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对项目理解</w:t>
            </w: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1" w:after="0" w:afterAutospacing="1" w:line="500" w:lineRule="exact"/>
              <w:ind w:left="0" w:right="0"/>
              <w:jc w:val="center"/>
              <w:textAlignment w:val="baseline"/>
              <w:rPr>
                <w:rStyle w:val="18"/>
                <w:rFonts w:hint="eastAsia" w:ascii="仿宋_GB2312" w:hAnsi="仿宋_GB2312" w:eastAsia="仿宋_GB2312" w:cs="仿宋_GB2312"/>
                <w:b w:val="0"/>
                <w:i w:val="0"/>
                <w:caps w:val="0"/>
                <w:spacing w:val="0"/>
                <w:w w:val="100"/>
                <w:kern w:val="0"/>
                <w:sz w:val="32"/>
                <w:szCs w:val="32"/>
                <w:highlight w:val="none"/>
                <w:lang w:val="en-US" w:eastAsia="zh-CN"/>
              </w:rPr>
            </w:pPr>
            <w:r>
              <w:rPr>
                <w:rStyle w:val="18"/>
                <w:rFonts w:hint="eastAsia" w:ascii="仿宋_GB2312" w:hAnsi="仿宋_GB2312" w:eastAsia="仿宋_GB2312" w:cs="仿宋_GB2312"/>
                <w:b w:val="0"/>
                <w:i w:val="0"/>
                <w:caps w:val="0"/>
                <w:spacing w:val="0"/>
                <w:w w:val="100"/>
                <w:kern w:val="0"/>
                <w:sz w:val="32"/>
                <w:szCs w:val="32"/>
                <w:highlight w:val="none"/>
                <w:lang w:val="en-US" w:eastAsia="zh-CN"/>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根据供应商所提供的项目检测总体方案能够正确理解和把握本项目特点，工作范围能够涵盖本项目所包含的检测要求，由评标小组进行评审：总体方案理解、工作范围要求完全符合得3分；基本符合要求得2分；一般符合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质量控制</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提供的质量控制目标是否明确、质量控制方法是否合理可行等情况由评标小组进行评审：目标明确、质量控制合理且可行有效的得3分；目标清楚、方法相对合理有一定效果的得2分；目标、方法一般的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进度控制</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根据提供的进度控制目标是否明确、进度控制方法是否合理可行等情况由评标小组进行评审：目标明确、进度控制方法合理的得3分；目标清楚、方法相对合理得2分；目标、方法一般的得1分；未提供的不得分。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劳动力计划及保证措施</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w:t>
            </w:r>
            <w:r>
              <w:rPr>
                <w:rFonts w:hint="eastAsia" w:ascii="仿宋_GB2312" w:hAnsi="仿宋_GB2312" w:eastAsia="仿宋_GB2312" w:cs="仿宋_GB2312"/>
                <w:b w:val="0"/>
                <w:bCs w:val="0"/>
                <w:color w:val="auto"/>
                <w:kern w:val="0"/>
                <w:sz w:val="32"/>
                <w:szCs w:val="32"/>
                <w:highlight w:val="none"/>
                <w:lang w:val="en-US" w:eastAsia="zh-CN" w:bidi="ar"/>
              </w:rPr>
              <w:t>安全管理方案（包括但不限于</w:t>
            </w:r>
            <w:r>
              <w:rPr>
                <w:rFonts w:hint="eastAsia" w:ascii="仿宋_GB2312" w:hAnsi="仿宋_GB2312" w:eastAsia="仿宋_GB2312" w:cs="仿宋_GB2312"/>
                <w:b w:val="0"/>
                <w:bCs w:val="0"/>
                <w:color w:val="auto"/>
                <w:kern w:val="0"/>
                <w:sz w:val="32"/>
                <w:szCs w:val="32"/>
                <w:highlight w:val="none"/>
                <w:lang w:bidi="ar"/>
              </w:rPr>
              <w:t>现场检测安全控制程序</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现场检测安全作业指导</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安全工作机制</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文明工作机制</w:t>
            </w:r>
            <w:r>
              <w:rPr>
                <w:rFonts w:hint="eastAsia" w:ascii="仿宋_GB2312" w:hAnsi="仿宋_GB2312" w:eastAsia="仿宋_GB2312" w:cs="仿宋_GB2312"/>
                <w:b w:val="0"/>
                <w:bCs w:val="0"/>
                <w:color w:val="auto"/>
                <w:kern w:val="0"/>
                <w:sz w:val="32"/>
                <w:szCs w:val="32"/>
                <w:highlight w:val="none"/>
                <w:lang w:eastAsia="zh-CN" w:bidi="ar"/>
              </w:rPr>
              <w:t>等</w:t>
            </w:r>
            <w:r>
              <w:rPr>
                <w:rFonts w:hint="eastAsia" w:ascii="仿宋_GB2312" w:hAnsi="仿宋_GB2312" w:eastAsia="仿宋_GB2312" w:cs="仿宋_GB2312"/>
                <w:b w:val="0"/>
                <w:bCs w:val="0"/>
                <w:color w:val="auto"/>
                <w:kern w:val="0"/>
                <w:sz w:val="32"/>
                <w:szCs w:val="32"/>
                <w:highlight w:val="none"/>
                <w:lang w:val="en-US" w:eastAsia="zh-CN" w:bidi="ar"/>
              </w:rPr>
              <w:t>），由评标委员会进行评分，完整、可行、合理的得3分，相比存在细微偏差的得2分，较大偏差（或方案简单）的得1分，其他情况或未做说明的不得分</w:t>
            </w:r>
            <w:r>
              <w:rPr>
                <w:rFonts w:hint="eastAsia" w:ascii="仿宋_GB2312" w:hAnsi="仿宋_GB2312" w:eastAsia="仿宋_GB2312" w:cs="仿宋_GB2312"/>
                <w:color w:val="auto"/>
                <w:kern w:val="0"/>
                <w:sz w:val="32"/>
                <w:szCs w:val="32"/>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安全文明管理方案</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w:t>
            </w:r>
            <w:r>
              <w:rPr>
                <w:rFonts w:hint="eastAsia" w:ascii="仿宋_GB2312" w:hAnsi="仿宋_GB2312" w:eastAsia="仿宋_GB2312" w:cs="仿宋_GB2312"/>
                <w:b w:val="0"/>
                <w:bCs w:val="0"/>
                <w:color w:val="auto"/>
                <w:kern w:val="0"/>
                <w:sz w:val="32"/>
                <w:szCs w:val="32"/>
                <w:highlight w:val="none"/>
                <w:lang w:val="en-US" w:eastAsia="zh-CN" w:bidi="ar"/>
              </w:rPr>
              <w:t>安全文明管理方案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各协作单位的配合措施</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各协作单位的配合措施（包括但不限于检测单位与施工单位、监理单位及采购人之间的沟通与协调机制），由评标委员会进行评分，完整、可行、合理的得3分，相比存在细微偏差的得2分，较大偏差（或方案简单）的得1分，其他情况或未做说明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项目难点、难点分析</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检测项目重点、难点的分析及解决方案与提出合理化建议的情况，由评委进行评分：分析具体、条理清晰、有侧重点的得3分，分析较为具体、内容充实、但条理性欠缺的得2分，分析简单、逻辑结构不清晰的得1分，其他情况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检测工作制度</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检测工作方案中检测工作制度进行评价，由评标小组进行评审：工作制度完全符合劳动法要求、可操作性强、能规避一些风险、避免一些劳资纠纷、能起到未雨绸缪作用的得3分；工作制度完全符合劳动法要求、具有一定可操作性、一定程度上能规避一些风险、避免一些劳资纠纷、有一点未雨绸缪效果作用的得2分；工作制度能符合劳动法要求、可操作性一般的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人员配备方案</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根据供应商项目管理组织架构及制定的岗位设置、各岗位人数和岗位职责完整、合理、可行情况,由评标小组进行评审：完整合理可行得3分；基本符合要求得2分；一般符合得1分；未提供的不得分。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bCs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对不可预见因素的应对措施</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根据供应商所提供的</w:t>
            </w:r>
            <w:r>
              <w:rPr>
                <w:rFonts w:hint="eastAsia" w:ascii="仿宋_GB2312" w:hAnsi="仿宋_GB2312" w:eastAsia="仿宋_GB2312" w:cs="仿宋_GB2312"/>
                <w:b w:val="0"/>
                <w:bCs w:val="0"/>
                <w:color w:val="auto"/>
                <w:kern w:val="0"/>
                <w:sz w:val="32"/>
                <w:szCs w:val="32"/>
                <w:highlight w:val="none"/>
                <w:lang w:val="en-US" w:eastAsia="zh-CN" w:bidi="ar"/>
              </w:rPr>
              <w:t xml:space="preserve">对不可预见因素的应对措施（包括但不限于安全事故应急处理预案、人员劳动安全保障等），由评标委员会进行评分，完整、可行、合理的得3分，相比存在细微偏差的得2分，较大偏差（或方案简单）的得1分，其他情况或未做说明的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合理化建议方案</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针对采购人工程的特点提出合理化建议方案，由评标小组进行评审，完全符合采购人工程项目特点，确实起到优化作用的得3分；基本符合采购人工程项目特点，起到一定优化作用的得2分；一般符合的得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资料整理方案</w:t>
            </w:r>
          </w:p>
        </w:tc>
        <w:tc>
          <w:tcPr>
            <w:tcW w:w="1382"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center"/>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5598"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根据供应商提供的</w:t>
            </w:r>
            <w:r>
              <w:rPr>
                <w:rFonts w:hint="eastAsia" w:ascii="仿宋_GB2312" w:hAnsi="仿宋_GB2312" w:eastAsia="仿宋_GB2312" w:cs="仿宋_GB2312"/>
                <w:b w:val="0"/>
                <w:bCs w:val="0"/>
                <w:color w:val="auto"/>
                <w:kern w:val="0"/>
                <w:sz w:val="32"/>
                <w:szCs w:val="32"/>
                <w:highlight w:val="none"/>
                <w:lang w:val="en-US" w:eastAsia="zh-CN" w:bidi="ar"/>
              </w:rPr>
              <w:t>资料整理方案（包括但不限于检测资料整理、信息化与成果的分析提交等），由评标委员会进行评分，完整、可行、合理的得3分，相比存在细微偏差的得2分，较大偏差（或方案简单）的得1分，其他情况或未做说明的不得分。</w:t>
            </w:r>
          </w:p>
        </w:tc>
      </w:tr>
    </w:tbl>
    <w:p>
      <w:pPr>
        <w:widowControl/>
        <w:wordWrap w:val="0"/>
        <w:snapToGrid/>
        <w:spacing w:before="0" w:beforeAutospacing="0" w:after="0" w:afterAutospacing="0" w:line="500" w:lineRule="exact"/>
        <w:ind w:left="0" w:right="0" w:firstLine="640" w:firstLineChars="200"/>
        <w:jc w:val="left"/>
        <w:textAlignment w:val="baseline"/>
        <w:rPr>
          <w:rStyle w:val="16"/>
          <w:rFonts w:hint="eastAsia" w:ascii="仿宋_GB2312" w:hAnsi="仿宋_GB2312" w:eastAsia="仿宋_GB2312" w:cs="仿宋_GB2312"/>
          <w:b w:val="0"/>
          <w:bCs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bCs w:val="0"/>
          <w:i w:val="0"/>
          <w:caps w:val="0"/>
          <w:color w:val="auto"/>
          <w:spacing w:val="0"/>
          <w:w w:val="100"/>
          <w:kern w:val="0"/>
          <w:sz w:val="32"/>
          <w:szCs w:val="32"/>
          <w:highlight w:val="none"/>
          <w:lang w:val="en-US" w:eastAsia="zh-CN" w:bidi="ar"/>
        </w:rPr>
        <w:t>③商务项满分为12.00分。</w:t>
      </w:r>
    </w:p>
    <w:tbl>
      <w:tblPr>
        <w:tblStyle w:val="15"/>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4"/>
        <w:gridCol w:w="1260"/>
        <w:gridCol w:w="862"/>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315" w:type="dxa"/>
            <w:gridSpan w:val="4"/>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bCs w:val="0"/>
                <w:i w:val="0"/>
                <w:caps w:val="0"/>
                <w:color w:val="auto"/>
                <w:spacing w:val="0"/>
                <w:w w:val="100"/>
                <w:kern w:val="0"/>
                <w:sz w:val="32"/>
                <w:szCs w:val="32"/>
                <w:highlight w:val="none"/>
                <w:lang w:val="en-US" w:eastAsia="zh-CN" w:bidi="ar"/>
              </w:rPr>
              <w:t>商务部分（满分12分）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Style w:val="16"/>
                <w:rFonts w:hint="default"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企业实力1</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default"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3.00</w:t>
            </w:r>
          </w:p>
        </w:tc>
        <w:tc>
          <w:tcPr>
            <w:tcW w:w="64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default"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供应商同时具备福建省建设工程质量检测机构资质证书、检验检测机构资质认定、“福建省消防技术服务信息平台”技术服务机构列表中查询星级等级为“二星”的机构得3分；须提供相关证明材料，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default"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企业实力2</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default"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3.00</w:t>
            </w:r>
          </w:p>
        </w:tc>
        <w:tc>
          <w:tcPr>
            <w:tcW w:w="64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供应商具备质量管理体系认证、环境管理体系认证、职业健康安全管理体系认证，每项得1分。须提供有效的证书复印件及在国家认监委官www.cnca.gov.cn上有效查询结果截图并加盖公章，未提供或信息不一致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default"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业绩</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2.00</w:t>
            </w:r>
          </w:p>
        </w:tc>
        <w:tc>
          <w:tcPr>
            <w:tcW w:w="64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近3年来（自2020年1月1日起至投标截止时间止，以竣工验收时间为准）已完成且经验收合格的结构安全性鉴定项目，每个项目得1分，满分2分【注：供应商应在投标文件中提供中标通知书、检测服务合同、竣工验收证书或检测报告的相关证明文件，每个案例均需完整提供上述证明材料的复印件，原件备查；未完整提供上述证明材料复印件者不得分】。无业绩的本项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满意度评价</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1.00</w:t>
            </w:r>
          </w:p>
        </w:tc>
        <w:tc>
          <w:tcPr>
            <w:tcW w:w="64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近3年来（自2020年1月1日起至投标截止时间止，以评价意见时间为准）所完成的鉴定项目采购人满意度评价情况由评标委员会进行评分：每提供一份服务满意度评价证明材料（评价为满意或好或优或同等评价）的得1分,满分1分。需提供加盖业主公章或部门章的用户评价表和合同复印件注：本项与“业绩”评分项同一项目的不重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764" w:type="dxa"/>
            <w:tcBorders>
              <w:top w:val="nil"/>
              <w:left w:val="single" w:color="000000" w:sz="4" w:space="0"/>
              <w:bottom w:val="single" w:color="000000" w:sz="4" w:space="0"/>
              <w:right w:val="single" w:color="000000" w:sz="4" w:space="0"/>
            </w:tcBorders>
            <w:vAlign w:val="center"/>
          </w:tcPr>
          <w:p>
            <w:pPr>
              <w:wordWrap w:val="0"/>
              <w:snapToGrid/>
              <w:spacing w:before="0" w:beforeAutospacing="0" w:after="0" w:afterAutospacing="0" w:line="500" w:lineRule="exact"/>
              <w:jc w:val="left"/>
              <w:textAlignment w:val="auto"/>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Style w:val="16"/>
                <w:rFonts w:hint="eastAsia" w:ascii="仿宋_GB2312" w:hAnsi="仿宋_GB2312" w:eastAsia="仿宋_GB2312" w:cs="仿宋_GB2312"/>
                <w:b w:val="0"/>
                <w:i w:val="0"/>
                <w:caps w:val="0"/>
                <w:color w:val="auto"/>
                <w:spacing w:val="0"/>
                <w:w w:val="100"/>
                <w:kern w:val="0"/>
                <w:sz w:val="32"/>
                <w:szCs w:val="32"/>
                <w:highlight w:val="none"/>
                <w:lang w:val="en-US" w:eastAsia="zh-CN" w:bidi="ar"/>
              </w:rPr>
              <w:t>5</w:t>
            </w:r>
          </w:p>
        </w:tc>
        <w:tc>
          <w:tcPr>
            <w:tcW w:w="126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荣誉</w:t>
            </w:r>
          </w:p>
        </w:tc>
        <w:tc>
          <w:tcPr>
            <w:tcW w:w="8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b w:val="0"/>
                <w:i w:val="0"/>
                <w:caps w:val="0"/>
                <w:color w:val="auto"/>
                <w:spacing w:val="0"/>
                <w:w w:val="100"/>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3.00</w:t>
            </w:r>
          </w:p>
        </w:tc>
        <w:tc>
          <w:tcPr>
            <w:tcW w:w="642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wordWrap w:val="0"/>
              <w:spacing w:before="0" w:beforeAutospacing="0" w:after="0" w:afterAutospacing="0" w:line="500" w:lineRule="exact"/>
              <w:ind w:left="0" w:leftChars="0" w:right="0" w:rightChars="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供应商拟投入本项目的检测项目技术负责人：同时具备高级工程师（</w:t>
            </w:r>
            <w:r>
              <w:rPr>
                <w:rFonts w:hint="eastAsia" w:ascii="仿宋_GB2312" w:hAnsi="仿宋_GB2312" w:eastAsia="仿宋_GB2312" w:cs="仿宋_GB2312"/>
                <w:b w:val="0"/>
                <w:bCs w:val="0"/>
                <w:color w:val="auto"/>
                <w:kern w:val="0"/>
                <w:sz w:val="32"/>
                <w:szCs w:val="32"/>
                <w:highlight w:val="none"/>
                <w:lang w:val="en-US" w:eastAsia="zh-CN" w:bidi="ar"/>
              </w:rPr>
              <w:t>专业须为工程试验或工程检测）及以上职称</w:t>
            </w:r>
            <w:r>
              <w:rPr>
                <w:rFonts w:hint="eastAsia" w:ascii="仿宋_GB2312" w:hAnsi="仿宋_GB2312" w:eastAsia="仿宋_GB2312" w:cs="仿宋_GB2312"/>
                <w:color w:val="auto"/>
                <w:kern w:val="0"/>
                <w:sz w:val="32"/>
                <w:szCs w:val="32"/>
                <w:highlight w:val="none"/>
                <w:lang w:val="en-US" w:eastAsia="zh-CN" w:bidi="ar"/>
              </w:rPr>
              <w:t>、岗位证或福建建设工程检测试验人员职业培训合格证书、省级政府直属机构或以上机构颁发的技术奖项得3分；须提供项目技术负责人</w:t>
            </w:r>
            <w:r>
              <w:rPr>
                <w:rFonts w:hint="eastAsia" w:ascii="仿宋_GB2312" w:hAnsi="仿宋_GB2312" w:eastAsia="仿宋_GB2312" w:cs="仿宋_GB2312"/>
                <w:b w:val="0"/>
                <w:bCs w:val="0"/>
                <w:color w:val="auto"/>
                <w:kern w:val="0"/>
                <w:sz w:val="32"/>
                <w:szCs w:val="32"/>
                <w:highlight w:val="none"/>
                <w:lang w:val="en-US" w:eastAsia="zh-CN" w:bidi="ar"/>
              </w:rPr>
              <w:t>有效证书复印件及投标截止时间前六个月任意一个月（不含投标当月）投标人为其缴交社保证明材料复印件，否则不得分。（人员重复不得分）</w:t>
            </w:r>
          </w:p>
        </w:tc>
      </w:tr>
    </w:tbl>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p>
    <w:p>
      <w:pPr>
        <w:numPr>
          <w:ilvl w:val="0"/>
          <w:numId w:val="0"/>
        </w:numPr>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 xml:space="preserve">第四章 </w:t>
      </w: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采购内容及要求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Style w:val="18"/>
          <w:rFonts w:hint="eastAsia" w:ascii="仿宋_GB2312" w:hAnsi="仿宋_GB2312" w:eastAsia="仿宋_GB2312" w:cs="仿宋_GB2312"/>
          <w:b/>
          <w:bCs/>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bCs/>
          <w:i w:val="0"/>
          <w:caps w:val="0"/>
          <w:spacing w:val="0"/>
          <w:w w:val="100"/>
          <w:kern w:val="2"/>
          <w:sz w:val="32"/>
          <w:szCs w:val="32"/>
          <w:highlight w:val="none"/>
          <w:lang w:val="en-US" w:eastAsia="zh-CN" w:bidi="ar-SA"/>
        </w:rPr>
        <w:t>一、项目概况（采购标的）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1.项目名称：</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福建省级机关医院医技楼加固改造及消防水池工程检测、</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监测、鉴定</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服务项目</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2.建设地点：福州市鼓楼区鼓屏路67号；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jc w:val="both"/>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3.</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工程建设规模：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项目建设内容为改造现有福建省级机关医院的医技楼，地上5层，原医技楼建筑面积2662㎡，本次建设电梯建筑面积200㎡；拟建地下消防水泵房建筑面积78㎡，其中地上部分（出地面楼梯间）面积为10㎡，地下部分面积为68㎡。埋地消防水池面积为317平方米。改造后总建筑面积2940平方米，其中医技楼2862平方米；地下消防水泵房78平方米；埋地消防水池317平方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jc w:val="both"/>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工作</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内容包含</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改造后的医技楼</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加固结构安全性鉴定、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消防工程检测检查</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施工中涉及消防水池等</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基坑监测及建筑物沉降倾斜</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监测</w:t>
      </w:r>
      <w:r>
        <w:rPr>
          <w:rFonts w:hint="eastAsia" w:ascii="仿宋_GB2312" w:hAnsi="仿宋_GB2312" w:eastAsia="仿宋_GB2312" w:cs="仿宋_GB2312"/>
          <w:i w:val="0"/>
          <w:iCs w:val="0"/>
          <w:caps w:val="0"/>
          <w:color w:val="auto"/>
          <w:spacing w:val="0"/>
          <w:sz w:val="32"/>
          <w:szCs w:val="32"/>
          <w:highlight w:val="none"/>
          <w:shd w:val="clear" w:fill="FFFFFF"/>
          <w:lang w:val="zh-CN"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bCs/>
          <w:i w:val="0"/>
          <w:caps w:val="0"/>
          <w:spacing w:val="0"/>
          <w:w w:val="100"/>
          <w:kern w:val="2"/>
          <w:sz w:val="32"/>
          <w:szCs w:val="32"/>
          <w:highlight w:val="none"/>
          <w:lang w:val="en-US" w:eastAsia="zh-CN" w:bidi="ar-SA"/>
        </w:rPr>
        <w:t>二、</w:t>
      </w:r>
      <w:r>
        <w:rPr>
          <w:rStyle w:val="18"/>
          <w:rFonts w:ascii="仿宋_GB2312" w:hAnsi="仿宋_GB2312" w:eastAsia="仿宋_GB2312" w:cs="仿宋_GB2312"/>
          <w:b/>
          <w:bCs/>
          <w:i w:val="0"/>
          <w:caps w:val="0"/>
          <w:spacing w:val="0"/>
          <w:w w:val="100"/>
          <w:kern w:val="2"/>
          <w:sz w:val="32"/>
          <w:szCs w:val="32"/>
          <w:highlight w:val="none"/>
          <w:lang w:val="en-US" w:eastAsia="zh-CN" w:bidi="ar-SA"/>
        </w:rPr>
        <w:t>技术和服务要求（以“★”标示的内容为不允许负偏离</w:t>
      </w:r>
      <w:bookmarkStart w:id="36" w:name="_GoBack"/>
      <w:bookmarkEnd w:id="36"/>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（一）</w:t>
      </w:r>
      <w:r>
        <w:rPr>
          <w:rStyle w:val="17"/>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Style w:val="17"/>
          <w:rFonts w:hint="eastAsia" w:ascii="仿宋_GB2312" w:hAnsi="仿宋_GB2312" w:eastAsia="仿宋_GB2312" w:cs="仿宋_GB2312"/>
          <w:i w:val="0"/>
          <w:iCs w:val="0"/>
          <w:caps w:val="0"/>
          <w:color w:val="auto"/>
          <w:spacing w:val="0"/>
          <w:sz w:val="32"/>
          <w:szCs w:val="32"/>
          <w:highlight w:val="none"/>
          <w:shd w:val="clear" w:fill="FFFFFF"/>
        </w:rPr>
        <w:t>服务基本准则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（1）遵照“守法、诚信、公正、科学”的准则执业，维护建设单位的合法权益。</w:t>
      </w:r>
      <w:r>
        <w:rPr>
          <w:rStyle w:val="17"/>
          <w:rFonts w:hint="eastAsia" w:ascii="仿宋_GB2312" w:hAnsi="仿宋_GB2312" w:eastAsia="仿宋_GB2312" w:cs="仿宋_GB2312"/>
          <w:i w:val="0"/>
          <w:iCs w:val="0"/>
          <w:caps w:val="0"/>
          <w:color w:val="auto"/>
          <w:spacing w:val="0"/>
          <w:sz w:val="32"/>
          <w:szCs w:val="32"/>
          <w:highlight w:val="none"/>
          <w:shd w:val="clear" w:fill="FFFFFF"/>
        </w:rPr>
        <w:t>（项号1）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（2）具体应做到：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1）执行有关项目建设的法律、法规、规范、标准和制度，履行</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合同规定的义务和职责。</w:t>
      </w:r>
      <w:r>
        <w:rPr>
          <w:rStyle w:val="17"/>
          <w:rFonts w:hint="eastAsia" w:ascii="仿宋_GB2312" w:hAnsi="仿宋_GB2312" w:eastAsia="仿宋_GB2312" w:cs="仿宋_GB2312"/>
          <w:i w:val="0"/>
          <w:iCs w:val="0"/>
          <w:caps w:val="0"/>
          <w:color w:val="auto"/>
          <w:spacing w:val="0"/>
          <w:sz w:val="32"/>
          <w:szCs w:val="32"/>
          <w:highlight w:val="none"/>
          <w:shd w:val="clear" w:fill="FFFFFF"/>
        </w:rPr>
        <w:t>（项号2）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2）不收受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任何</w:t>
      </w:r>
      <w:r>
        <w:rPr>
          <w:rFonts w:hint="eastAsia" w:ascii="仿宋_GB2312" w:hAnsi="仿宋_GB2312" w:eastAsia="仿宋_GB2312" w:cs="仿宋_GB2312"/>
          <w:i w:val="0"/>
          <w:iCs w:val="0"/>
          <w:caps w:val="0"/>
          <w:color w:val="auto"/>
          <w:spacing w:val="0"/>
          <w:sz w:val="32"/>
          <w:szCs w:val="32"/>
          <w:highlight w:val="none"/>
          <w:shd w:val="clear" w:fill="FFFFFF"/>
        </w:rPr>
        <w:t>单位的任何礼金。</w:t>
      </w:r>
      <w:r>
        <w:rPr>
          <w:rStyle w:val="17"/>
          <w:rFonts w:hint="eastAsia" w:ascii="仿宋_GB2312" w:hAnsi="仿宋_GB2312" w:eastAsia="仿宋_GB2312" w:cs="仿宋_GB2312"/>
          <w:i w:val="0"/>
          <w:iCs w:val="0"/>
          <w:caps w:val="0"/>
          <w:color w:val="auto"/>
          <w:spacing w:val="0"/>
          <w:sz w:val="32"/>
          <w:szCs w:val="32"/>
          <w:highlight w:val="none"/>
          <w:shd w:val="clear" w:fill="FFFFFF"/>
        </w:rPr>
        <w:t>（项号3）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3）不泄露所</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项目各方认为需要保密的事项。</w:t>
      </w:r>
      <w:r>
        <w:rPr>
          <w:rStyle w:val="17"/>
          <w:rFonts w:hint="eastAsia" w:ascii="仿宋_GB2312" w:hAnsi="仿宋_GB2312" w:eastAsia="仿宋_GB2312" w:cs="仿宋_GB2312"/>
          <w:i w:val="0"/>
          <w:iCs w:val="0"/>
          <w:caps w:val="0"/>
          <w:color w:val="auto"/>
          <w:spacing w:val="0"/>
          <w:sz w:val="32"/>
          <w:szCs w:val="32"/>
          <w:highlight w:val="none"/>
          <w:shd w:val="clear" w:fill="FFFFFF"/>
        </w:rPr>
        <w:t>（项号4）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4）遵守国家的法律和政府的有关条例、规定和办法等。</w:t>
      </w:r>
      <w:r>
        <w:rPr>
          <w:rStyle w:val="17"/>
          <w:rFonts w:hint="eastAsia" w:ascii="仿宋_GB2312" w:hAnsi="仿宋_GB2312" w:eastAsia="仿宋_GB2312" w:cs="仿宋_GB2312"/>
          <w:i w:val="0"/>
          <w:iCs w:val="0"/>
          <w:caps w:val="0"/>
          <w:color w:val="auto"/>
          <w:spacing w:val="0"/>
          <w:sz w:val="32"/>
          <w:szCs w:val="32"/>
          <w:highlight w:val="none"/>
          <w:shd w:val="clear" w:fill="FFFFFF"/>
        </w:rPr>
        <w:t>（项号5）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5）坚持公正的立场，独立、公正地处理有关各方的争议。</w:t>
      </w:r>
      <w:r>
        <w:rPr>
          <w:rStyle w:val="17"/>
          <w:rFonts w:hint="eastAsia" w:ascii="仿宋_GB2312" w:hAnsi="仿宋_GB2312" w:eastAsia="仿宋_GB2312" w:cs="仿宋_GB2312"/>
          <w:i w:val="0"/>
          <w:iCs w:val="0"/>
          <w:caps w:val="0"/>
          <w:color w:val="auto"/>
          <w:spacing w:val="0"/>
          <w:sz w:val="32"/>
          <w:szCs w:val="32"/>
          <w:highlight w:val="none"/>
          <w:shd w:val="clear" w:fill="FFFFFF"/>
        </w:rPr>
        <w:t>（项号6）</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6）坚持科学的态度和实事求是的原则。</w:t>
      </w:r>
      <w:r>
        <w:rPr>
          <w:rStyle w:val="17"/>
          <w:rFonts w:hint="eastAsia" w:ascii="仿宋_GB2312" w:hAnsi="仿宋_GB2312" w:eastAsia="仿宋_GB2312" w:cs="仿宋_GB2312"/>
          <w:i w:val="0"/>
          <w:iCs w:val="0"/>
          <w:caps w:val="0"/>
          <w:color w:val="auto"/>
          <w:spacing w:val="0"/>
          <w:sz w:val="32"/>
          <w:szCs w:val="32"/>
          <w:highlight w:val="none"/>
          <w:shd w:val="clear" w:fill="FFFFFF"/>
        </w:rPr>
        <w:t>（项号7）</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7）在坚持按</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合同的规定向建设单位提供技术服务的同时，帮助被</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者完成负担的建设任务。</w:t>
      </w:r>
      <w:r>
        <w:rPr>
          <w:rStyle w:val="17"/>
          <w:rFonts w:hint="eastAsia" w:ascii="仿宋_GB2312" w:hAnsi="仿宋_GB2312" w:eastAsia="仿宋_GB2312" w:cs="仿宋_GB2312"/>
          <w:i w:val="0"/>
          <w:iCs w:val="0"/>
          <w:caps w:val="0"/>
          <w:color w:val="auto"/>
          <w:spacing w:val="0"/>
          <w:sz w:val="32"/>
          <w:szCs w:val="32"/>
          <w:highlight w:val="none"/>
          <w:shd w:val="clear" w:fill="FFFFFF"/>
        </w:rPr>
        <w:t>（项号8）</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8）不泄露所</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的项目需保密的事项。</w:t>
      </w:r>
      <w:r>
        <w:rPr>
          <w:rStyle w:val="17"/>
          <w:rFonts w:hint="eastAsia" w:ascii="仿宋_GB2312" w:hAnsi="仿宋_GB2312" w:eastAsia="仿宋_GB2312" w:cs="仿宋_GB2312"/>
          <w:i w:val="0"/>
          <w:iCs w:val="0"/>
          <w:caps w:val="0"/>
          <w:color w:val="auto"/>
          <w:spacing w:val="0"/>
          <w:sz w:val="32"/>
          <w:szCs w:val="32"/>
          <w:highlight w:val="none"/>
          <w:shd w:val="clear" w:fill="FFFFFF"/>
        </w:rPr>
        <w:t>（项号9）</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（二）项目工作目标基本要求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（1）依照有关标准和法律法规以及采购人的需求，本着科学、公正、严格、守信、守纪、守法的原则，以高度的责任心、丰富的项目管理和专业技术经验，对工程建设项目实施全面的、有重点的、精线条的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最终提交采购人满意的成果。</w:t>
      </w:r>
      <w:r>
        <w:rPr>
          <w:rStyle w:val="17"/>
          <w:rFonts w:hint="eastAsia" w:ascii="仿宋_GB2312" w:hAnsi="仿宋_GB2312" w:eastAsia="仿宋_GB2312" w:cs="仿宋_GB2312"/>
          <w:i w:val="0"/>
          <w:iCs w:val="0"/>
          <w:caps w:val="0"/>
          <w:color w:val="auto"/>
          <w:spacing w:val="0"/>
          <w:sz w:val="32"/>
          <w:szCs w:val="32"/>
          <w:highlight w:val="none"/>
          <w:shd w:val="clear" w:fill="FFFFFF"/>
        </w:rPr>
        <w:t>（项号10）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（2）具体分解为如下目标：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1）质量目标：本项目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所涉及</w:t>
      </w:r>
      <w:r>
        <w:rPr>
          <w:rFonts w:hint="eastAsia" w:ascii="仿宋_GB2312" w:hAnsi="仿宋_GB2312" w:eastAsia="仿宋_GB2312" w:cs="仿宋_GB2312"/>
          <w:i w:val="0"/>
          <w:iCs w:val="0"/>
          <w:caps w:val="0"/>
          <w:color w:val="auto"/>
          <w:spacing w:val="0"/>
          <w:sz w:val="32"/>
          <w:szCs w:val="32"/>
          <w:highlight w:val="none"/>
          <w:shd w:val="clear" w:fill="FFFFFF"/>
        </w:rPr>
        <w:t>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检测</w:t>
      </w:r>
      <w:r>
        <w:rPr>
          <w:rFonts w:hint="eastAsia" w:ascii="仿宋_GB2312" w:hAnsi="仿宋_GB2312" w:eastAsia="仿宋_GB2312" w:cs="仿宋_GB2312"/>
          <w:i w:val="0"/>
          <w:iCs w:val="0"/>
          <w:caps w:val="0"/>
          <w:color w:val="auto"/>
          <w:spacing w:val="0"/>
          <w:sz w:val="32"/>
          <w:szCs w:val="32"/>
          <w:highlight w:val="none"/>
          <w:shd w:val="clear" w:fill="FFFFFF"/>
          <w:lang w:eastAsia="zh-CN"/>
        </w:rPr>
        <w:t>、监测、</w:t>
      </w:r>
      <w:r>
        <w:rPr>
          <w:rFonts w:hint="eastAsia" w:ascii="仿宋_GB2312" w:hAnsi="仿宋_GB2312" w:eastAsia="仿宋_GB2312" w:cs="仿宋_GB2312"/>
          <w:i w:val="0"/>
          <w:iCs w:val="0"/>
          <w:caps w:val="0"/>
          <w:color w:val="auto"/>
          <w:spacing w:val="0"/>
          <w:sz w:val="32"/>
          <w:szCs w:val="32"/>
          <w:highlight w:val="none"/>
          <w:shd w:val="clear" w:fill="FFFFFF"/>
        </w:rPr>
        <w:t>鉴定过程、成果和报告必须符合建设行政主管部门的要求。</w:t>
      </w:r>
      <w:r>
        <w:rPr>
          <w:rStyle w:val="17"/>
          <w:rFonts w:hint="eastAsia" w:ascii="仿宋_GB2312" w:hAnsi="仿宋_GB2312" w:eastAsia="仿宋_GB2312" w:cs="仿宋_GB2312"/>
          <w:i w:val="0"/>
          <w:iCs w:val="0"/>
          <w:caps w:val="0"/>
          <w:color w:val="auto"/>
          <w:spacing w:val="0"/>
          <w:sz w:val="32"/>
          <w:szCs w:val="32"/>
          <w:highlight w:val="none"/>
          <w:shd w:val="clear" w:fill="FFFFFF"/>
        </w:rPr>
        <w:t>（项号11）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Style w:val="17"/>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）项目管理目标：对各种文档以及项目的管理提供可靠的审核和质量保证。</w:t>
      </w:r>
      <w:r>
        <w:rPr>
          <w:rStyle w:val="17"/>
          <w:rFonts w:hint="eastAsia" w:ascii="仿宋_GB2312" w:hAnsi="仿宋_GB2312" w:eastAsia="仿宋_GB2312" w:cs="仿宋_GB2312"/>
          <w:i w:val="0"/>
          <w:iCs w:val="0"/>
          <w:caps w:val="0"/>
          <w:color w:val="auto"/>
          <w:spacing w:val="0"/>
          <w:sz w:val="32"/>
          <w:szCs w:val="32"/>
          <w:highlight w:val="none"/>
          <w:shd w:val="clear" w:fill="FFFFFF"/>
        </w:rPr>
        <w:t>（项号1</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Style w:val="17"/>
          <w:rFonts w:hint="default" w:ascii="仿宋_GB2312" w:hAnsi="仿宋_GB2312" w:eastAsia="仿宋_GB2312" w:cs="仿宋_GB2312"/>
          <w:i w:val="0"/>
          <w:iCs w:val="0"/>
          <w:caps w:val="0"/>
          <w:color w:val="auto"/>
          <w:spacing w:val="0"/>
          <w:sz w:val="32"/>
          <w:szCs w:val="32"/>
          <w:highlight w:val="none"/>
          <w:shd w:val="clear" w:fill="FFFFFF"/>
          <w:lang w:val="en-US"/>
        </w:rPr>
      </w:pPr>
      <w:r>
        <w:rPr>
          <w:rFonts w:hint="eastAsia" w:ascii="仿宋_GB2312" w:hAnsi="仿宋_GB2312" w:eastAsia="仿宋_GB2312" w:cs="仿宋_GB2312"/>
          <w:i w:val="0"/>
          <w:iCs w:val="0"/>
          <w:caps w:val="0"/>
          <w:color w:val="auto"/>
          <w:spacing w:val="0"/>
          <w:sz w:val="32"/>
          <w:szCs w:val="32"/>
          <w:highlight w:val="none"/>
          <w:shd w:val="clear" w:fill="FFFFFF"/>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加固结构安全性鉴定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内容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1）服务内容</w:t>
      </w:r>
      <w:r>
        <w:rPr>
          <w:rStyle w:val="17"/>
          <w:rFonts w:hint="eastAsia" w:ascii="仿宋_GB2312" w:hAnsi="仿宋_GB2312" w:eastAsia="仿宋_GB2312" w:cs="仿宋_GB2312"/>
          <w:i w:val="0"/>
          <w:iCs w:val="0"/>
          <w:caps w:val="0"/>
          <w:color w:val="auto"/>
          <w:spacing w:val="0"/>
          <w:sz w:val="32"/>
          <w:szCs w:val="32"/>
          <w:highlight w:val="none"/>
          <w:shd w:val="clear" w:fill="FFFFFF"/>
        </w:rPr>
        <w:t>（项号1</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内容包括：进行现场房屋安全检测，编制现场房屋安全检测报告。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）检测鉴定程序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2.1建筑的相关原始资料收集及核查，建筑基本情况调查，建筑物使用条件、使用环境的调查与检测，建筑物改造历史调查(初步勘查)。</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14</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2.2基础工作状况和建筑周边场地查勘。</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15</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2.3上部结构及构件工作状态检测</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包括：建筑物的侧向位移量测，构件及节点的裂缝、变形检测，构件及连接构造检查，构件损伤检查。</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16</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2.4上部结构及构件的施工质量及材料性能检测</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包括：轴网尺寸、层高、构件截面尺寸量测，混凝土抗压强度检测，钢筋配置检测、结构构造连接及裂缝、损伤等检测。</w:t>
      </w:r>
      <w:r>
        <w:rPr>
          <w:rStyle w:val="17"/>
          <w:rFonts w:hint="eastAsia" w:ascii="仿宋_GB2312" w:hAnsi="仿宋_GB2312" w:eastAsia="仿宋_GB2312" w:cs="仿宋_GB2312"/>
          <w:i w:val="0"/>
          <w:iCs w:val="0"/>
          <w:caps w:val="0"/>
          <w:color w:val="auto"/>
          <w:spacing w:val="0"/>
          <w:sz w:val="32"/>
          <w:szCs w:val="32"/>
          <w:highlight w:val="none"/>
          <w:shd w:val="clear" w:fill="FFFFFF"/>
        </w:rPr>
        <w:t>（项号1</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2.5建筑结构整体牢固性和围护系统检测。</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18</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2.6根据检测数据、设计图纸并结合现状调查、勘测结果，对结构(围护结构)构件承载力进行验算(静力和抗震)，并核对构件承载力是否满足要求。</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19</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2.7根据现场检测及计算分析对构件、子单元、鉴定单元进行安全性等级评定。</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20</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2.8因建造在地震设防区，尚应根据结构体系、材料强度、抗震构造措施、抗震承载力进行建筑抗震性能评估。</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21</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15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2.9出具鉴定报告。</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22</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主要检测鉴定项目及细则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.1现场平面尺寸复核测量，绘制平面示意图</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23</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采用激光测距仪对建筑物平面轴线尺寸进行复核测量。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.2地基基础的沉降情况调查</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24</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现场查勘该建筑周边地面是否存在不均匀沉降引起的地面裂缝，及主体结构是否存在因基础不均匀沉降及变形等原因而造成的结构损坏现象。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.3房屋主体倾斜测量</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25</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采用全站仪测量被鉴房屋主体倾斜情况；检测数量：对房屋（可测部分）主体进行倾斜测量。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.4混凝土构件抗压强度检测</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26</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采用回弹法对被检建筑物的框架柱梁构件混凝土抗压强度进行检测。现场确定建筑物各批次构件数后，抽样数量按《建筑结构检测技术标准》（GB/T50344-2004）中A类要求进行。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.5混凝土构件钢筋布置（根数、直径）、钢筋保护层厚度检测</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27</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对被检建筑物的钢筋混凝土框架柱梁构件主筋保护层厚度，主筋数量、直径采用钢筋扫描仪进行现场检测，必要时采用开凿进行检测。现场确定建筑物各批次构件数后，抽样数量按《建筑结构检测技术标准》（GB/T50344-2004）中A类要求进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.6混凝土构件截面尺寸</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28</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对被检建筑物的框架构件截面尺寸采用钢卷尺进行现场检测，每个被检构件在3个不同部位分别测量，取其平均值。现场确定建筑物各批次构件数后，抽样数量按《建筑结构检测技术标准》（GB/T50344-2004）中A类要求进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.7混凝土构件损伤与缺陷</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29</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检查所抽检混凝土构件是否存在蜂窝、麻面、孔洞、夹渣、露筋、裂缝、疏松等外观质量与缺陷，如存在结构性裂缝，则采用裂缝测宽仪和钢卷尺对混凝土结构构件结构性裂缝进行测量。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.8围护结构损伤与缺陷</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30</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砌体损伤检测，重点勘察砌体损伤、变形、裂缝等情况。屋盖围护结构，重点检查屋面的渗漏水情况。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.9结构构造措施</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31</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根据现场采集的信息与数据，结合构造要求，判定建筑构造的完整性与合理性。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.10建模计算</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32</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根据检测数据并结合设计图纸采用“PKPM”软件对结构构件进行承载能力验算分析。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3.10.1根据规范、设计图纸并结合现场检测数据确定本工程的安全等级、设计使用年限、设防烈度、抗震等级、特征周期、基本风压、恒活荷载、材料强度等参数取值。</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3.10.2采用中国建筑科学研究院编制的“PKPM”软件分别进行静力作用和地震作用下结构承载能力验算分析：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3.10.2.1验算基础承载力是否符合要求；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3.10.2.2验算柱轴压比及承载力是否符合要求；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3.10.2.3验算梁承载力是否符合要求；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3.10.2.4验算板承载力是否符合要求；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3.10.2.5验算该工程多遇地震作用下弹性层间位移角是否符合规范要求。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.11鉴定分析与结论</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33</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根据《民用建筑可靠性鉴定标准》GB50292-2015规定，对采购人提供的相关资料进行核查，对被鉴建筑物结构构件进行抽样检测，综合构件缺陷（如裂缝、倾斜等）情况分析，按构件、子单元和鉴定单元各分三个层次。每一层次分为四个安全性等级和三个使用性等级，并按下表规定的检查项目和步骤，从第一层开始，分层进行。各层次可靠性鉴定评级，应以该层次安全性和使用性的评定结果为依据综合确定。每一层次的可靠性等级分为四级。最后按上述标准的综合评定原则对建筑物整体进行结构可靠性评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lang w:eastAsia="zh-CN"/>
        </w:rPr>
        <w:t>.1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lang w:eastAsia="zh-CN"/>
        </w:rPr>
        <w:t>技术服务的方式</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34</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现场检测、数据分析、出具鉴定报告，出具报告数量以采购人要求为准，费用含在本次投标报价中。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4）鉴定</w:t>
      </w:r>
      <w:r>
        <w:rPr>
          <w:rFonts w:hint="eastAsia" w:ascii="仿宋_GB2312" w:hAnsi="仿宋_GB2312" w:eastAsia="仿宋_GB2312" w:cs="仿宋_GB2312"/>
          <w:i w:val="0"/>
          <w:iCs w:val="0"/>
          <w:caps w:val="0"/>
          <w:color w:val="auto"/>
          <w:spacing w:val="0"/>
          <w:sz w:val="32"/>
          <w:szCs w:val="32"/>
          <w:highlight w:val="none"/>
          <w:shd w:val="clear" w:fill="FFFFFF"/>
          <w:lang w:eastAsia="zh-CN"/>
        </w:rPr>
        <w:t>质量要求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本项目的房屋结构鉴定过程和成果、报告均必须符合中华人民共和国国家标准和建设部颁布的有关鉴定方面的现行标准、规范、办法、条例，在房屋鉴定过程中，如果国家或有关部门颁发了新的技术标准或规范，成交人应采用新的标准或规范进行相关工作。如发现服务质量缺陷的，应当负责返工或者采取补救措施，并按采购人的要求，在规定的时限内完成。</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35</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5）供应商中标后须为本项目配备检测试验人员不少于3人。需提供承诺函，未提供的视为响应无效。</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36</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6）检测、设计技术规范</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37</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《钢结构设计标准》GB50017-2017</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《钢结构工程施工质量验收规范》GB50205-2001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《建筑结构可靠性设计统一标准》(GB50068-2018)</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《建筑结构荷载规范》GB50009-2012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《建筑抗震设计规范》GB50011-2010(2016版)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《混凝土结构设计规范》GB50010-2010(2015版)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《建筑地基基础设计规范》GB50007-2011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《建筑抗震设防分类标准》GB50223-2008</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《钢筋混凝土用钢 第 1 部分:热轧光圆钢筋》GB/T 1499.1-2017</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《钢筋混凝土用钢第 2 部分:热轧带肋钢筋》GB/T 1499.2-2018</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《混凝土外加剂应用技术规范》GB50119-2003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《钢筋机械连接通用技术规程》JGJ107-2003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《钢筋连接及验收规程》JGJ18-2003；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《混凝土结构工程施工质量验收规范》GB50204-2015；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《建筑地基基础工程施工质量验收规范》GB50202-2002；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《混凝土结构加固设计规范》GB50367-2006；</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《砌体结构设计规范》GB50003-2001；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《湿陷性黄土地区建筑规范》GB50025-2004；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《建筑地基处理技术规范》JGJ79-2002；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《门式刚架轻型房屋钢结构技术规范》GB51022-2015；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《既有建筑鉴定与加固通用规范》(GB55021-2021)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《工业建筑可靠性鉴定标准》(GB50144-2019)</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《建筑抗震鉴定标准》(GB50023-2009)</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《民用建筑可靠性鉴定标准》(GB50292-2015)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《冷弯薄壁型钢结构技术规程》(GB50018-2002)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《工程结构通用规范》(GB55001-2021)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《混凝土结构通用规范》(GB55008-2021)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《高层建筑混凝土结构技术规程》(JGJ3-2010)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《建筑与市政工程抗震通用规范》(GB55002-2021)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《建筑结构检测技术标准》GB/T50344-2019</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《回弹法检测混凝土抗压强度技术规程》DBJ/T 13-71-2021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《建筑变形测量规范》JGJ 8-2016</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《混凝土结构现场检测技术标准》GB/T50784-2013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《钢结构现场检测技术标准》GB/T50621-2010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《福建省里氏硬度法现场检测建筑钢结构钢材抗拉强度技术规程》DBJ/T 13-262-2017</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《砌体工程现场检测技术标准》GB/T50315-2011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《砌体结构工程施工质量验收规范》GB50203-2011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《贯入法检测砌筑砂浆抗压强度技术规程》DBJ/T13-72-2019</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以上有最新标准发布的，均以最新公开发布版本为准。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（4）监测具体内容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1）高程基准点，沉降观测点。倾斜观测点埋设。</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38</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2）高程基准网观测（简单二等），建筑沉降监测，建筑倾斜监测服务。</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39</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通过对工程监测项目的观测，以及监测数据的分析处理与计算，进行预测和反馈，决定是否需要对建筑物采取保护或加固措施，以确保周边环境的安全，指导施工，当出现异常时，及时报警，并及时采取必要措施，以确保施工正常进行。</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40</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4）现场监测的结果用于信息化反馈优化设计，使达到优质安全、经济合理、施工快捷的目的。</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41</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5）通过监测数据与预测值比较可判断前一步施工工艺和施工参数是否符合预期要求，以确定和优化下一步的施工参数，做到动态设计、信息化施工。</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42</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6）科学收集测量历史数据产生合法合规的检测报告，为项目建设方提供法律依据。</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43</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消防安全评估具体内容</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44</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建筑类别与耐火等级；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总平面布局；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平面布置；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建筑保温及外墙装饰防火；</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建筑内部装饰防火；</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防火分隔；</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防烟分隔；</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安全疏散；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消火栓系统；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自动喷水灭火系统；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火灾自动报警系统；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防烟排烟系统；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消防电气；</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建筑灭火器配置；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资料审查；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消防工作组织；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消防安全制度；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防火检查巡查；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消防安全宣传教育和培训；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安全疏散设施管理；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消防控制室管理；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用火用电消防安全管理；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消防安全重点部位管理；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专职队和志愿消防队管理；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6"/>
          <w:rFonts w:hint="eastAsia" w:ascii="仿宋_GB2312" w:hAnsi="仿宋_GB2312" w:eastAsia="仿宋_GB2312" w:cs="仿宋_GB2312"/>
          <w:i w:val="0"/>
          <w:iCs w:val="0"/>
          <w:caps w:val="0"/>
          <w:color w:val="auto"/>
          <w:spacing w:val="0"/>
          <w:sz w:val="32"/>
          <w:szCs w:val="32"/>
          <w:highlight w:val="none"/>
          <w:shd w:val="clear" w:fill="FFFFFF"/>
          <w:lang w:val="en-US" w:eastAsia="zh-CN"/>
        </w:rPr>
        <w:t>灭火和应急疏散预案演练管理。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）出具</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鉴定</w:t>
      </w:r>
      <w:r>
        <w:rPr>
          <w:rFonts w:hint="eastAsia" w:ascii="仿宋_GB2312" w:hAnsi="仿宋_GB2312" w:eastAsia="仿宋_GB2312" w:cs="仿宋_GB2312"/>
          <w:i w:val="0"/>
          <w:iCs w:val="0"/>
          <w:caps w:val="0"/>
          <w:color w:val="auto"/>
          <w:spacing w:val="0"/>
          <w:sz w:val="32"/>
          <w:szCs w:val="32"/>
          <w:highlight w:val="none"/>
          <w:shd w:val="clear" w:fill="FFFFFF"/>
        </w:rPr>
        <w:t>报告</w:t>
      </w:r>
      <w:r>
        <w:rPr>
          <w:rFonts w:hint="eastAsia" w:ascii="仿宋_GB2312" w:hAnsi="仿宋_GB2312" w:eastAsia="仿宋_GB2312" w:cs="仿宋_GB2312"/>
          <w:i w:val="0"/>
          <w:iCs w:val="0"/>
          <w:caps w:val="0"/>
          <w:color w:val="auto"/>
          <w:spacing w:val="0"/>
          <w:sz w:val="32"/>
          <w:szCs w:val="32"/>
          <w:highlight w:val="none"/>
          <w:shd w:val="clear" w:fill="FFFFFF"/>
          <w:lang w:eastAsia="zh-CN"/>
        </w:rPr>
        <w:t>、监测报告、消防评估报告</w:t>
      </w: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44</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240" w:right="0" w:firstLine="480"/>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（三）服务方式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要求以现场</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为主要方式进行，</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公司应派</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项目负责人</w:t>
      </w:r>
      <w:r>
        <w:rPr>
          <w:rFonts w:hint="eastAsia" w:ascii="仿宋_GB2312" w:hAnsi="仿宋_GB2312" w:eastAsia="仿宋_GB2312" w:cs="仿宋_GB2312"/>
          <w:i w:val="0"/>
          <w:iCs w:val="0"/>
          <w:caps w:val="0"/>
          <w:color w:val="auto"/>
          <w:spacing w:val="0"/>
          <w:sz w:val="32"/>
          <w:szCs w:val="32"/>
          <w:highlight w:val="none"/>
          <w:shd w:val="clear" w:fill="FFFFFF"/>
        </w:rPr>
        <w:t>按采购人要求建立项目</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机构，负责整个项目的全程</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工作。</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45</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lang w:eastAsia="zh-CN"/>
        </w:rPr>
      </w:pPr>
      <w:r>
        <w:rPr>
          <w:rStyle w:val="17"/>
          <w:rFonts w:hint="eastAsia" w:ascii="仿宋_GB2312" w:hAnsi="仿宋_GB2312" w:eastAsia="仿宋_GB2312" w:cs="仿宋_GB2312"/>
          <w:i w:val="0"/>
          <w:iCs w:val="0"/>
          <w:caps w:val="0"/>
          <w:color w:val="auto"/>
          <w:spacing w:val="0"/>
          <w:sz w:val="32"/>
          <w:szCs w:val="32"/>
          <w:highlight w:val="none"/>
          <w:shd w:val="clear" w:fill="FFFFFF"/>
        </w:rPr>
        <w:t>（四）</w:t>
      </w:r>
      <w:r>
        <w:rPr>
          <w:rStyle w:val="17"/>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内容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（1）成交供应商须根据国家、行业及地方现行的有关标准和规定的要求对采购人提供的房屋进行房屋结构安全性鉴定及抗震性检测，根据检测结果出具符合要求的鉴定报告(须体现建筑安全性及抗震性相关结论)</w:t>
      </w:r>
      <w:r>
        <w:rPr>
          <w:rFonts w:hint="eastAsia" w:ascii="仿宋_GB2312" w:hAnsi="仿宋_GB2312" w:eastAsia="仿宋_GB2312" w:cs="仿宋_GB2312"/>
          <w:i w:val="0"/>
          <w:iCs w:val="0"/>
          <w:caps w:val="0"/>
          <w:color w:val="auto"/>
          <w:spacing w:val="0"/>
          <w:sz w:val="32"/>
          <w:szCs w:val="32"/>
          <w:highlight w:val="none"/>
          <w:shd w:val="clear" w:fill="FFFFFF"/>
          <w:lang w:eastAsia="zh-CN"/>
        </w:rPr>
        <w:t>、监测报告、消防评估报告</w:t>
      </w: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46</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）检测过程中，若发现检测标的相关测量数据不符合安全使用要求的，成交供应商须第一时间向采购人报告。</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47</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Style w:val="17"/>
          <w:rFonts w:hint="eastAsia" w:ascii="仿宋_GB2312" w:hAnsi="仿宋_GB2312" w:eastAsia="仿宋_GB2312" w:cs="仿宋_GB2312"/>
          <w:i w:val="0"/>
          <w:iCs w:val="0"/>
          <w:caps w:val="0"/>
          <w:color w:val="auto"/>
          <w:spacing w:val="0"/>
          <w:sz w:val="32"/>
          <w:szCs w:val="32"/>
          <w:highlight w:val="none"/>
          <w:shd w:val="clear" w:fill="FFFFFF"/>
        </w:rPr>
      </w:pPr>
      <w:r>
        <w:rPr>
          <w:rStyle w:val="17"/>
          <w:rFonts w:hint="eastAsia" w:ascii="仿宋_GB2312" w:hAnsi="仿宋_GB2312" w:eastAsia="仿宋_GB2312" w:cs="仿宋_GB2312"/>
          <w:i w:val="0"/>
          <w:iCs w:val="0"/>
          <w:caps w:val="0"/>
          <w:color w:val="auto"/>
          <w:spacing w:val="0"/>
          <w:sz w:val="32"/>
          <w:szCs w:val="32"/>
          <w:highlight w:val="none"/>
          <w:shd w:val="clear" w:fill="FFFFFF"/>
        </w:rPr>
        <w:t>★（五）派遣人员要求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为保证本次项目的建设质量，</w:t>
      </w:r>
      <w:r>
        <w:rPr>
          <w:rStyle w:val="17"/>
          <w:rFonts w:hint="eastAsia" w:ascii="仿宋_GB2312" w:hAnsi="仿宋_GB2312" w:eastAsia="仿宋_GB2312" w:cs="仿宋_GB2312"/>
          <w:i w:val="0"/>
          <w:iCs w:val="0"/>
          <w:caps w:val="0"/>
          <w:color w:val="auto"/>
          <w:spacing w:val="0"/>
          <w:sz w:val="32"/>
          <w:szCs w:val="32"/>
          <w:highlight w:val="none"/>
          <w:shd w:val="clear" w:fill="FFFFFF"/>
          <w:lang w:eastAsia="zh-CN"/>
        </w:rPr>
        <w:t>供应商</w:t>
      </w:r>
      <w:r>
        <w:rPr>
          <w:rStyle w:val="17"/>
          <w:rFonts w:hint="eastAsia" w:ascii="仿宋_GB2312" w:hAnsi="仿宋_GB2312" w:eastAsia="仿宋_GB2312" w:cs="仿宋_GB2312"/>
          <w:i w:val="0"/>
          <w:iCs w:val="0"/>
          <w:caps w:val="0"/>
          <w:color w:val="auto"/>
          <w:spacing w:val="0"/>
          <w:sz w:val="32"/>
          <w:szCs w:val="32"/>
          <w:highlight w:val="none"/>
          <w:shd w:val="clear" w:fill="FFFFFF"/>
        </w:rPr>
        <w:t>为本项目配备以下主要人员：</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1"/>
        <w:gridCol w:w="1105"/>
        <w:gridCol w:w="5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269"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岗位名称</w:t>
            </w:r>
          </w:p>
        </w:tc>
        <w:tc>
          <w:tcPr>
            <w:tcW w:w="649"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人数</w:t>
            </w:r>
          </w:p>
        </w:tc>
        <w:tc>
          <w:tcPr>
            <w:tcW w:w="3081"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最低资历要求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6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eastAsia="zh-CN"/>
              </w:rPr>
              <w:t>鉴定</w:t>
            </w:r>
            <w:r>
              <w:rPr>
                <w:rStyle w:val="17"/>
                <w:rFonts w:hint="eastAsia" w:ascii="仿宋_GB2312" w:hAnsi="仿宋_GB2312" w:eastAsia="仿宋_GB2312" w:cs="仿宋_GB2312"/>
                <w:color w:val="auto"/>
                <w:sz w:val="32"/>
                <w:szCs w:val="32"/>
                <w:highlight w:val="none"/>
              </w:rPr>
              <w:t>专业</w:t>
            </w:r>
            <w:r>
              <w:rPr>
                <w:rStyle w:val="17"/>
                <w:rFonts w:hint="eastAsia" w:ascii="仿宋_GB2312" w:hAnsi="仿宋_GB2312" w:eastAsia="仿宋_GB2312" w:cs="仿宋_GB2312"/>
                <w:color w:val="auto"/>
                <w:sz w:val="32"/>
                <w:szCs w:val="32"/>
                <w:highlight w:val="none"/>
                <w:lang w:eastAsia="zh-CN"/>
              </w:rPr>
              <w:t>检测</w:t>
            </w:r>
            <w:r>
              <w:rPr>
                <w:rStyle w:val="17"/>
                <w:rFonts w:hint="eastAsia" w:ascii="仿宋_GB2312" w:hAnsi="仿宋_GB2312" w:eastAsia="仿宋_GB2312" w:cs="仿宋_GB2312"/>
                <w:color w:val="auto"/>
                <w:sz w:val="32"/>
                <w:szCs w:val="32"/>
                <w:highlight w:val="none"/>
              </w:rPr>
              <w:t>工程师</w:t>
            </w:r>
          </w:p>
        </w:tc>
        <w:tc>
          <w:tcPr>
            <w:tcW w:w="6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1人</w:t>
            </w:r>
          </w:p>
        </w:tc>
        <w:tc>
          <w:tcPr>
            <w:tcW w:w="308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r>
              <w:rPr>
                <w:rStyle w:val="16"/>
                <w:rFonts w:hint="eastAsia" w:ascii="仿宋_GB2312" w:hAnsi="仿宋_GB2312" w:eastAsia="仿宋_GB2312" w:cs="仿宋_GB2312"/>
                <w:color w:val="auto"/>
                <w:sz w:val="32"/>
                <w:szCs w:val="32"/>
                <w:highlight w:val="none"/>
                <w:lang w:val="en-US" w:eastAsia="zh-CN"/>
              </w:rPr>
              <w:t>具备</w:t>
            </w:r>
            <w:r>
              <w:rPr>
                <w:rStyle w:val="16"/>
                <w:rFonts w:hint="eastAsia" w:ascii="仿宋_GB2312" w:hAnsi="仿宋_GB2312" w:eastAsia="仿宋_GB2312" w:cs="仿宋_GB2312"/>
                <w:color w:val="auto"/>
                <w:sz w:val="32"/>
                <w:szCs w:val="32"/>
                <w:highlight w:val="none"/>
                <w:lang w:eastAsia="zh-CN"/>
              </w:rPr>
              <w:t>国家一级注册结构工程师</w:t>
            </w:r>
            <w:r>
              <w:rPr>
                <w:rStyle w:val="16"/>
                <w:rFonts w:hint="eastAsia" w:ascii="仿宋_GB2312" w:hAnsi="仿宋_GB2312" w:eastAsia="仿宋_GB2312" w:cs="仿宋_GB2312"/>
                <w:color w:val="auto"/>
                <w:sz w:val="32"/>
                <w:szCs w:val="32"/>
                <w:highlight w:val="none"/>
                <w:lang w:val="en-US" w:eastAsia="zh-CN"/>
              </w:rPr>
              <w:t>资格且具有</w:t>
            </w:r>
            <w:r>
              <w:rPr>
                <w:rStyle w:val="16"/>
                <w:rFonts w:hint="eastAsia" w:ascii="仿宋_GB2312" w:hAnsi="仿宋_GB2312" w:eastAsia="仿宋_GB2312" w:cs="仿宋_GB2312"/>
                <w:color w:val="auto"/>
                <w:sz w:val="32"/>
                <w:szCs w:val="32"/>
                <w:highlight w:val="none"/>
                <w:lang w:eastAsia="zh-CN"/>
              </w:rPr>
              <w:t>高级工程师及以上职称</w:t>
            </w:r>
            <w:r>
              <w:rPr>
                <w:rStyle w:val="16"/>
                <w:rFonts w:hint="eastAsia" w:ascii="仿宋_GB2312" w:hAnsi="仿宋_GB2312" w:eastAsia="仿宋_GB2312" w:cs="仿宋_GB2312"/>
                <w:color w:val="auto"/>
                <w:sz w:val="32"/>
                <w:szCs w:val="32"/>
                <w:highlight w:val="none"/>
                <w:lang w:val="en-US" w:eastAsia="zh-CN"/>
              </w:rPr>
              <w:t>证书</w:t>
            </w:r>
            <w:r>
              <w:rPr>
                <w:rStyle w:val="16"/>
                <w:rFonts w:hint="eastAsia" w:ascii="仿宋_GB2312" w:hAnsi="仿宋_GB2312" w:eastAsia="仿宋_GB2312" w:cs="仿宋_GB2312"/>
                <w:color w:val="auto"/>
                <w:sz w:val="32"/>
                <w:szCs w:val="32"/>
                <w:highlight w:val="none"/>
              </w:rPr>
              <w:t>。须提供有效的证书复印件。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6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eastAsia="zh-CN"/>
              </w:rPr>
              <w:t>监测</w:t>
            </w:r>
            <w:r>
              <w:rPr>
                <w:rStyle w:val="17"/>
                <w:rFonts w:hint="eastAsia" w:ascii="仿宋_GB2312" w:hAnsi="仿宋_GB2312" w:eastAsia="仿宋_GB2312" w:cs="仿宋_GB2312"/>
                <w:color w:val="auto"/>
                <w:sz w:val="32"/>
                <w:szCs w:val="32"/>
                <w:highlight w:val="none"/>
              </w:rPr>
              <w:t>专业</w:t>
            </w:r>
            <w:r>
              <w:rPr>
                <w:rStyle w:val="17"/>
                <w:rFonts w:hint="eastAsia" w:ascii="仿宋_GB2312" w:hAnsi="仿宋_GB2312" w:eastAsia="仿宋_GB2312" w:cs="仿宋_GB2312"/>
                <w:color w:val="auto"/>
                <w:sz w:val="32"/>
                <w:szCs w:val="32"/>
                <w:highlight w:val="none"/>
                <w:lang w:eastAsia="zh-CN"/>
              </w:rPr>
              <w:t>检测</w:t>
            </w:r>
            <w:r>
              <w:rPr>
                <w:rStyle w:val="17"/>
                <w:rFonts w:hint="eastAsia" w:ascii="仿宋_GB2312" w:hAnsi="仿宋_GB2312" w:eastAsia="仿宋_GB2312" w:cs="仿宋_GB2312"/>
                <w:color w:val="auto"/>
                <w:sz w:val="32"/>
                <w:szCs w:val="32"/>
                <w:highlight w:val="none"/>
              </w:rPr>
              <w:t>工程师</w:t>
            </w:r>
          </w:p>
        </w:tc>
        <w:tc>
          <w:tcPr>
            <w:tcW w:w="6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1人</w:t>
            </w:r>
          </w:p>
        </w:tc>
        <w:tc>
          <w:tcPr>
            <w:tcW w:w="308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pBdr>
                <w:top w:val="none" w:color="auto" w:sz="0" w:space="0"/>
                <w:left w:val="none" w:color="auto" w:sz="0" w:space="0"/>
                <w:bottom w:val="none" w:color="auto" w:sz="0" w:space="0"/>
                <w:right w:val="none" w:color="auto" w:sz="0" w:space="0"/>
              </w:pBdr>
              <w:wordWrap w:val="0"/>
              <w:snapToGrid w:val="0"/>
              <w:spacing w:after="150" w:line="500" w:lineRule="exact"/>
              <w:ind w:firstLine="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具</w:t>
            </w:r>
            <w:r>
              <w:rPr>
                <w:rStyle w:val="16"/>
                <w:rFonts w:hint="eastAsia" w:ascii="仿宋_GB2312" w:hAnsi="仿宋_GB2312" w:eastAsia="仿宋_GB2312" w:cs="仿宋_GB2312"/>
                <w:color w:val="auto"/>
                <w:sz w:val="32"/>
                <w:szCs w:val="32"/>
                <w:highlight w:val="none"/>
                <w:lang w:val="en-US" w:eastAsia="zh-CN"/>
              </w:rPr>
              <w:t>备</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lang w:eastAsia="zh-CN"/>
              </w:rPr>
              <w:t>级工程师及以上职称</w:t>
            </w:r>
            <w:r>
              <w:rPr>
                <w:rFonts w:hint="eastAsia" w:ascii="仿宋_GB2312" w:hAnsi="仿宋_GB2312" w:eastAsia="仿宋_GB2312" w:cs="仿宋_GB2312"/>
                <w:b w:val="0"/>
                <w:bCs w:val="0"/>
                <w:color w:val="auto"/>
                <w:sz w:val="32"/>
                <w:szCs w:val="32"/>
                <w:highlight w:val="none"/>
                <w:lang w:val="en-US" w:eastAsia="zh-CN"/>
              </w:rPr>
              <w:t>证书</w:t>
            </w:r>
            <w:r>
              <w:rPr>
                <w:rFonts w:hint="eastAsia" w:ascii="仿宋_GB2312" w:hAnsi="仿宋_GB2312" w:eastAsia="仿宋_GB2312" w:cs="仿宋_GB2312"/>
                <w:b w:val="0"/>
                <w:bCs w:val="0"/>
                <w:color w:val="auto"/>
                <w:sz w:val="32"/>
                <w:szCs w:val="32"/>
                <w:highlight w:val="none"/>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6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Style w:val="17"/>
                <w:rFonts w:hint="eastAsia" w:ascii="仿宋_GB2312" w:hAnsi="仿宋_GB2312" w:eastAsia="仿宋_GB2312" w:cs="仿宋_GB2312"/>
                <w:color w:val="auto"/>
                <w:sz w:val="32"/>
                <w:szCs w:val="32"/>
                <w:highlight w:val="none"/>
                <w:lang w:eastAsia="zh-CN"/>
              </w:rPr>
            </w:pPr>
            <w:r>
              <w:rPr>
                <w:rStyle w:val="17"/>
                <w:rFonts w:hint="eastAsia" w:ascii="仿宋_GB2312" w:hAnsi="仿宋_GB2312" w:eastAsia="仿宋_GB2312" w:cs="仿宋_GB2312"/>
                <w:color w:val="auto"/>
                <w:sz w:val="32"/>
                <w:szCs w:val="32"/>
                <w:highlight w:val="none"/>
                <w:lang w:eastAsia="zh-CN"/>
              </w:rPr>
              <w:t>消防</w:t>
            </w:r>
            <w:r>
              <w:rPr>
                <w:rStyle w:val="17"/>
                <w:rFonts w:hint="eastAsia" w:ascii="仿宋_GB2312" w:hAnsi="仿宋_GB2312" w:eastAsia="仿宋_GB2312" w:cs="仿宋_GB2312"/>
                <w:color w:val="auto"/>
                <w:sz w:val="32"/>
                <w:szCs w:val="32"/>
                <w:highlight w:val="none"/>
              </w:rPr>
              <w:t>专业</w:t>
            </w:r>
            <w:r>
              <w:rPr>
                <w:rStyle w:val="17"/>
                <w:rFonts w:hint="eastAsia" w:ascii="仿宋_GB2312" w:hAnsi="仿宋_GB2312" w:eastAsia="仿宋_GB2312" w:cs="仿宋_GB2312"/>
                <w:color w:val="auto"/>
                <w:sz w:val="32"/>
                <w:szCs w:val="32"/>
                <w:highlight w:val="none"/>
                <w:lang w:eastAsia="zh-CN"/>
              </w:rPr>
              <w:t>检测</w:t>
            </w:r>
            <w:r>
              <w:rPr>
                <w:rStyle w:val="17"/>
                <w:rFonts w:hint="eastAsia" w:ascii="仿宋_GB2312" w:hAnsi="仿宋_GB2312" w:eastAsia="仿宋_GB2312" w:cs="仿宋_GB2312"/>
                <w:color w:val="auto"/>
                <w:sz w:val="32"/>
                <w:szCs w:val="32"/>
                <w:highlight w:val="none"/>
              </w:rPr>
              <w:t>工程师</w:t>
            </w:r>
          </w:p>
        </w:tc>
        <w:tc>
          <w:tcPr>
            <w:tcW w:w="6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Style w:val="17"/>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1人</w:t>
            </w:r>
          </w:p>
        </w:tc>
        <w:tc>
          <w:tcPr>
            <w:tcW w:w="308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Style w:val="16"/>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具备有效的一级注册消防工程师证书</w:t>
            </w:r>
            <w:r>
              <w:rPr>
                <w:rStyle w:val="16"/>
                <w:rFonts w:hint="eastAsia" w:ascii="仿宋_GB2312" w:hAnsi="仿宋_GB2312" w:eastAsia="仿宋_GB2312" w:cs="仿宋_GB2312"/>
                <w:color w:val="auto"/>
                <w:sz w:val="32"/>
                <w:szCs w:val="32"/>
                <w:highlight w:val="none"/>
              </w:rPr>
              <w:t>。须提供有效的证书复印件。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6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Style w:val="17"/>
                <w:rFonts w:hint="eastAsia" w:ascii="仿宋_GB2312" w:hAnsi="仿宋_GB2312" w:eastAsia="仿宋_GB2312" w:cs="仿宋_GB2312"/>
                <w:color w:val="auto"/>
                <w:sz w:val="32"/>
                <w:szCs w:val="32"/>
                <w:highlight w:val="none"/>
                <w:lang w:eastAsia="zh-CN"/>
              </w:rPr>
            </w:pPr>
            <w:r>
              <w:rPr>
                <w:rStyle w:val="17"/>
                <w:rFonts w:hint="eastAsia" w:ascii="仿宋_GB2312" w:hAnsi="仿宋_GB2312" w:eastAsia="仿宋_GB2312" w:cs="仿宋_GB2312"/>
                <w:b/>
                <w:bCs w:val="0"/>
                <w:color w:val="auto"/>
                <w:sz w:val="32"/>
                <w:szCs w:val="32"/>
                <w:highlight w:val="none"/>
                <w:lang w:eastAsia="zh-CN"/>
              </w:rPr>
              <w:t>技术负责人</w:t>
            </w:r>
          </w:p>
        </w:tc>
        <w:tc>
          <w:tcPr>
            <w:tcW w:w="6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Style w:val="17"/>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rPr>
              <w:t>1人</w:t>
            </w:r>
          </w:p>
        </w:tc>
        <w:tc>
          <w:tcPr>
            <w:tcW w:w="308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pBdr>
                <w:top w:val="none" w:color="auto" w:sz="0" w:space="0"/>
                <w:left w:val="none" w:color="auto" w:sz="0" w:space="0"/>
                <w:bottom w:val="none" w:color="auto" w:sz="0" w:space="0"/>
                <w:right w:val="none" w:color="auto" w:sz="0" w:space="0"/>
              </w:pBdr>
              <w:wordWrap w:val="0"/>
              <w:snapToGrid w:val="0"/>
              <w:spacing w:beforeAutospacing="0" w:after="150" w:afterAutospacing="0" w:line="500" w:lineRule="exact"/>
              <w:ind w:firstLine="0" w:firstLineChars="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具备</w:t>
            </w:r>
            <w:r>
              <w:rPr>
                <w:rFonts w:hint="eastAsia" w:ascii="仿宋_GB2312" w:hAnsi="仿宋_GB2312" w:eastAsia="仿宋_GB2312" w:cs="仿宋_GB2312"/>
                <w:b w:val="0"/>
                <w:bCs/>
                <w:color w:val="auto"/>
                <w:sz w:val="32"/>
                <w:szCs w:val="32"/>
                <w:highlight w:val="none"/>
                <w:lang w:eastAsia="zh-CN"/>
              </w:rPr>
              <w:t>高级工程师及以上职称</w:t>
            </w:r>
            <w:r>
              <w:rPr>
                <w:rFonts w:hint="eastAsia" w:ascii="仿宋_GB2312" w:hAnsi="仿宋_GB2312" w:eastAsia="仿宋_GB2312" w:cs="仿宋_GB2312"/>
                <w:b w:val="0"/>
                <w:bCs/>
                <w:color w:val="auto"/>
                <w:sz w:val="32"/>
                <w:szCs w:val="32"/>
                <w:highlight w:val="none"/>
                <w:lang w:val="en-US" w:eastAsia="zh-CN"/>
              </w:rPr>
              <w:t>证书</w:t>
            </w:r>
            <w:r>
              <w:rPr>
                <w:rFonts w:hint="eastAsia" w:ascii="仿宋_GB2312" w:hAnsi="仿宋_GB2312" w:eastAsia="仿宋_GB2312" w:cs="仿宋_GB2312"/>
                <w:b w:val="0"/>
                <w:bCs/>
                <w:color w:val="auto"/>
                <w:sz w:val="32"/>
                <w:szCs w:val="32"/>
                <w:highlight w:val="none"/>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b w:val="0"/>
                <w:bCs/>
                <w:color w:val="auto"/>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6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eastAsia="zh-CN"/>
              </w:rPr>
              <w:t>检测</w:t>
            </w:r>
            <w:r>
              <w:rPr>
                <w:rStyle w:val="17"/>
                <w:rFonts w:hint="eastAsia" w:ascii="仿宋_GB2312" w:hAnsi="仿宋_GB2312" w:eastAsia="仿宋_GB2312" w:cs="仿宋_GB2312"/>
                <w:color w:val="auto"/>
                <w:sz w:val="32"/>
                <w:szCs w:val="32"/>
                <w:highlight w:val="none"/>
              </w:rPr>
              <w:t>员</w:t>
            </w:r>
          </w:p>
        </w:tc>
        <w:tc>
          <w:tcPr>
            <w:tcW w:w="64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center"/>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val="en-US" w:eastAsia="zh-CN"/>
              </w:rPr>
              <w:t>3</w:t>
            </w:r>
            <w:r>
              <w:rPr>
                <w:rStyle w:val="17"/>
                <w:rFonts w:hint="eastAsia" w:ascii="仿宋_GB2312" w:hAnsi="仿宋_GB2312" w:eastAsia="仿宋_GB2312" w:cs="仿宋_GB2312"/>
                <w:color w:val="auto"/>
                <w:sz w:val="32"/>
                <w:szCs w:val="32"/>
                <w:highlight w:val="none"/>
              </w:rPr>
              <w:t>人</w:t>
            </w:r>
          </w:p>
        </w:tc>
        <w:tc>
          <w:tcPr>
            <w:tcW w:w="308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0"/>
              <w:jc w:val="both"/>
              <w:rPr>
                <w:rFonts w:hint="eastAsia" w:ascii="仿宋_GB2312" w:hAnsi="仿宋_GB2312" w:eastAsia="仿宋_GB2312" w:cs="仿宋_GB2312"/>
                <w:color w:val="auto"/>
                <w:sz w:val="32"/>
                <w:szCs w:val="32"/>
                <w:highlight w:val="none"/>
              </w:rPr>
            </w:pPr>
            <w:r>
              <w:rPr>
                <w:rStyle w:val="16"/>
                <w:rFonts w:hint="eastAsia" w:ascii="仿宋_GB2312" w:hAnsi="仿宋_GB2312" w:eastAsia="仿宋_GB2312" w:cs="仿宋_GB2312"/>
                <w:color w:val="auto"/>
                <w:sz w:val="32"/>
                <w:szCs w:val="32"/>
                <w:highlight w:val="none"/>
                <w:lang w:val="en-US" w:eastAsia="zh-CN"/>
              </w:rPr>
              <w:t>具备</w:t>
            </w:r>
            <w:r>
              <w:rPr>
                <w:rStyle w:val="16"/>
                <w:rFonts w:hint="eastAsia" w:ascii="仿宋_GB2312" w:hAnsi="仿宋_GB2312" w:eastAsia="仿宋_GB2312" w:cs="仿宋_GB2312"/>
                <w:color w:val="auto"/>
                <w:sz w:val="32"/>
                <w:szCs w:val="32"/>
                <w:highlight w:val="none"/>
              </w:rPr>
              <w:t>福建建设工程检测试验人员职业培训合格证书。须提供有效的证书复印件。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eastAsia="zh-CN"/>
              </w:rPr>
              <w:t>供应商</w:t>
            </w:r>
            <w:r>
              <w:rPr>
                <w:rStyle w:val="17"/>
                <w:rFonts w:hint="eastAsia" w:ascii="仿宋_GB2312" w:hAnsi="仿宋_GB2312" w:eastAsia="仿宋_GB2312" w:cs="仿宋_GB2312"/>
                <w:color w:val="auto"/>
                <w:sz w:val="32"/>
                <w:szCs w:val="32"/>
                <w:highlight w:val="none"/>
              </w:rPr>
              <w:t>须在投标文件中提供①拟派人员名单{至少包含姓名、身份证号码、岗位、②身份证复印件、③“最低资历要求”中的相应证书复印件、④社保管理部门出具的自本项目投标截止之日前（不含投标截止时间的当月）六个月任意一个月的社保缴费证明。人员均不得兼任</w:t>
            </w:r>
            <w:r>
              <w:rPr>
                <w:rStyle w:val="17"/>
                <w:rFonts w:hint="eastAsia" w:ascii="仿宋_GB2312" w:hAnsi="仿宋_GB2312" w:eastAsia="仿宋_GB2312" w:cs="仿宋_GB2312"/>
                <w:color w:val="auto"/>
                <w:sz w:val="32"/>
                <w:szCs w:val="32"/>
                <w:highlight w:val="none"/>
                <w:lang w:val="en-US" w:eastAsia="zh-CN"/>
              </w:rPr>
              <w:t>其他</w:t>
            </w:r>
            <w:r>
              <w:rPr>
                <w:rStyle w:val="17"/>
                <w:rFonts w:hint="eastAsia" w:ascii="仿宋_GB2312" w:hAnsi="仿宋_GB2312" w:eastAsia="仿宋_GB2312" w:cs="仿宋_GB2312"/>
                <w:color w:val="auto"/>
                <w:sz w:val="32"/>
                <w:szCs w:val="32"/>
                <w:highlight w:val="none"/>
              </w:rPr>
              <w:t>项目</w:t>
            </w:r>
            <w:r>
              <w:rPr>
                <w:rStyle w:val="17"/>
                <w:rFonts w:hint="eastAsia" w:ascii="仿宋_GB2312" w:hAnsi="仿宋_GB2312" w:eastAsia="仿宋_GB2312" w:cs="仿宋_GB2312"/>
                <w:color w:val="auto"/>
                <w:sz w:val="32"/>
                <w:szCs w:val="32"/>
                <w:highlight w:val="none"/>
                <w:lang w:eastAsia="zh-CN"/>
              </w:rPr>
              <w:t>（</w:t>
            </w:r>
            <w:r>
              <w:rPr>
                <w:rStyle w:val="17"/>
                <w:rFonts w:hint="eastAsia" w:ascii="仿宋_GB2312" w:hAnsi="仿宋_GB2312" w:eastAsia="仿宋_GB2312" w:cs="仿宋_GB2312"/>
                <w:color w:val="auto"/>
                <w:sz w:val="32"/>
                <w:szCs w:val="32"/>
                <w:highlight w:val="none"/>
                <w:lang w:val="en-US" w:eastAsia="zh-CN"/>
              </w:rPr>
              <w:t>供应商须对此承诺进行单独承诺，格式自拟）</w:t>
            </w:r>
            <w:r>
              <w:rPr>
                <w:rStyle w:val="17"/>
                <w:rFonts w:hint="eastAsia" w:ascii="仿宋_GB2312" w:hAnsi="仿宋_GB2312" w:eastAsia="仿宋_GB2312" w:cs="仿宋_GB2312"/>
                <w:color w:val="auto"/>
                <w:sz w:val="32"/>
                <w:szCs w:val="32"/>
                <w:highlight w:val="none"/>
              </w:rPr>
              <w:t>。以上人员不得为退休人员。以上证明材料均应真实有效。未按本条规定提供证明材料的视为无效投标。</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六</w:t>
      </w:r>
      <w:r>
        <w:rPr>
          <w:rStyle w:val="17"/>
          <w:rFonts w:hint="eastAsia" w:ascii="仿宋_GB2312" w:hAnsi="仿宋_GB2312" w:eastAsia="仿宋_GB2312" w:cs="仿宋_GB2312"/>
          <w:i w:val="0"/>
          <w:iCs w:val="0"/>
          <w:caps w:val="0"/>
          <w:color w:val="auto"/>
          <w:spacing w:val="0"/>
          <w:sz w:val="32"/>
          <w:szCs w:val="32"/>
          <w:highlight w:val="none"/>
          <w:shd w:val="clear" w:fill="FFFFFF"/>
        </w:rPr>
        <w:t>）本项目</w:t>
      </w:r>
      <w:r>
        <w:rPr>
          <w:rStyle w:val="17"/>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Style w:val="17"/>
          <w:rFonts w:hint="eastAsia" w:ascii="仿宋_GB2312" w:hAnsi="仿宋_GB2312" w:eastAsia="仿宋_GB2312" w:cs="仿宋_GB2312"/>
          <w:i w:val="0"/>
          <w:iCs w:val="0"/>
          <w:caps w:val="0"/>
          <w:color w:val="auto"/>
          <w:spacing w:val="0"/>
          <w:sz w:val="32"/>
          <w:szCs w:val="32"/>
          <w:highlight w:val="none"/>
          <w:shd w:val="clear" w:fill="FFFFFF"/>
        </w:rPr>
        <w:t>岗位具体职责要求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岗位职责主要依据相关行业的国家标准，对本项目的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工程质量检测鉴定进行</w:t>
      </w:r>
      <w:r>
        <w:rPr>
          <w:rFonts w:hint="eastAsia" w:ascii="仿宋_GB2312" w:hAnsi="仿宋_GB2312" w:eastAsia="仿宋_GB2312" w:cs="仿宋_GB2312"/>
          <w:i w:val="0"/>
          <w:iCs w:val="0"/>
          <w:caps w:val="0"/>
          <w:color w:val="auto"/>
          <w:spacing w:val="0"/>
          <w:sz w:val="32"/>
          <w:szCs w:val="32"/>
          <w:highlight w:val="none"/>
          <w:shd w:val="clear" w:fill="FFFFFF"/>
        </w:rPr>
        <w:t>质量控制，贯穿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全过程：</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48</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2"/>
        <w:jc w:val="left"/>
        <w:rPr>
          <w:rFonts w:hint="eastAsia" w:ascii="仿宋_GB2312" w:hAnsi="仿宋_GB2312" w:eastAsia="仿宋_GB2312" w:cs="仿宋_GB2312"/>
          <w:color w:val="auto"/>
          <w:sz w:val="32"/>
          <w:szCs w:val="32"/>
          <w:highlight w:val="none"/>
        </w:rPr>
      </w:pPr>
      <w:r>
        <w:rPr>
          <w:rStyle w:val="17"/>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七</w:t>
      </w:r>
      <w:r>
        <w:rPr>
          <w:rStyle w:val="17"/>
          <w:rFonts w:hint="eastAsia" w:ascii="仿宋_GB2312" w:hAnsi="仿宋_GB2312" w:eastAsia="仿宋_GB2312" w:cs="仿宋_GB2312"/>
          <w:i w:val="0"/>
          <w:iCs w:val="0"/>
          <w:caps w:val="0"/>
          <w:color w:val="auto"/>
          <w:spacing w:val="0"/>
          <w:sz w:val="32"/>
          <w:szCs w:val="32"/>
          <w:highlight w:val="none"/>
          <w:shd w:val="clear" w:fill="FFFFFF"/>
        </w:rPr>
        <w:t>）引用的技术规范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fill="FFFFFF"/>
        </w:rPr>
        <w:t>）国家、福建省最新的相关行业</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规范。</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49</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上述规范如有矛盾的，以最新的规范为准。</w:t>
      </w:r>
      <w:r>
        <w:rPr>
          <w:rStyle w:val="17"/>
          <w:rFonts w:hint="eastAsia" w:ascii="仿宋_GB2312" w:hAnsi="仿宋_GB2312" w:eastAsia="仿宋_GB2312" w:cs="仿宋_GB2312"/>
          <w:i w:val="0"/>
          <w:iCs w:val="0"/>
          <w:caps w:val="0"/>
          <w:color w:val="auto"/>
          <w:spacing w:val="0"/>
          <w:sz w:val="32"/>
          <w:szCs w:val="32"/>
          <w:highlight w:val="none"/>
          <w:shd w:val="clear" w:fill="FFFFFF"/>
        </w:rPr>
        <w:t>（项号</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50</w:t>
      </w:r>
      <w:r>
        <w:rPr>
          <w:rStyle w:val="17"/>
          <w:rFonts w:hint="eastAsia" w:ascii="仿宋_GB2312" w:hAnsi="仿宋_GB2312" w:eastAsia="仿宋_GB2312" w:cs="仿宋_GB2312"/>
          <w:i w:val="0"/>
          <w:iCs w:val="0"/>
          <w:caps w:val="0"/>
          <w:color w:val="auto"/>
          <w:spacing w:val="0"/>
          <w:sz w:val="32"/>
          <w:szCs w:val="32"/>
          <w:highlight w:val="non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2"/>
        <w:jc w:val="left"/>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二、商务条件（以“★”标示的内容为不允许负偏离的实质性要求）</w:t>
      </w:r>
    </w:p>
    <w:p>
      <w:pPr>
        <w:widowControl/>
        <w:snapToGrid/>
        <w:spacing w:before="0" w:beforeAutospacing="0" w:after="0" w:afterAutospacing="0" w:line="500" w:lineRule="exact"/>
        <w:ind w:firstLine="643" w:firstLineChars="200"/>
        <w:jc w:val="left"/>
        <w:textAlignment w:val="baseline"/>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Fonts w:hint="eastAsia" w:ascii="仿宋_GB2312" w:hAnsi="仿宋_GB2312" w:eastAsia="仿宋_GB2312" w:cs="仿宋_GB2312"/>
          <w:b/>
          <w:bCs/>
          <w:i w:val="0"/>
          <w:iCs w:val="0"/>
          <w:caps w:val="0"/>
          <w:color w:val="auto"/>
          <w:spacing w:val="0"/>
          <w:sz w:val="32"/>
          <w:szCs w:val="32"/>
          <w:highlight w:val="none"/>
          <w:shd w:val="clear" w:fill="FFFFFF"/>
        </w:rPr>
        <w:t>★</w:t>
      </w:r>
      <w:r>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t>1、服务地点：福建省级机关医院（福州市鼓楼区鼓屏路67号）</w:t>
      </w:r>
    </w:p>
    <w:p>
      <w:pPr>
        <w:widowControl/>
        <w:snapToGrid/>
        <w:spacing w:before="0" w:beforeAutospacing="0" w:after="0" w:afterAutospacing="0" w:line="500" w:lineRule="exact"/>
        <w:ind w:firstLine="643" w:firstLineChars="200"/>
        <w:jc w:val="left"/>
        <w:textAlignment w:val="baseline"/>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Fonts w:hint="eastAsia" w:ascii="仿宋_GB2312" w:hAnsi="仿宋_GB2312" w:eastAsia="仿宋_GB2312" w:cs="仿宋_GB2312"/>
          <w:b/>
          <w:bCs/>
          <w:i w:val="0"/>
          <w:iCs w:val="0"/>
          <w:caps w:val="0"/>
          <w:color w:val="auto"/>
          <w:spacing w:val="0"/>
          <w:sz w:val="32"/>
          <w:szCs w:val="32"/>
          <w:highlight w:val="none"/>
          <w:shd w:val="clear" w:fill="FFFFFF"/>
        </w:rPr>
        <w:t>★</w:t>
      </w:r>
      <w:r>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t>2、服务时间：按合同要求</w:t>
      </w:r>
    </w:p>
    <w:p>
      <w:pPr>
        <w:widowControl/>
        <w:snapToGrid/>
        <w:spacing w:before="0" w:beforeAutospacing="0" w:after="0" w:afterAutospacing="0" w:line="500" w:lineRule="exact"/>
        <w:ind w:firstLine="643" w:firstLineChars="200"/>
        <w:jc w:val="left"/>
        <w:textAlignment w:val="baseline"/>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bCs/>
          <w:i w:val="0"/>
          <w:iCs w:val="0"/>
          <w:caps w:val="0"/>
          <w:color w:val="auto"/>
          <w:spacing w:val="0"/>
          <w:sz w:val="32"/>
          <w:szCs w:val="32"/>
          <w:highlight w:val="none"/>
          <w:shd w:val="clear" w:fill="FFFFFF"/>
        </w:rPr>
        <w:t>★</w:t>
      </w:r>
      <w:r>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t>3、交付条件：</w:t>
      </w:r>
      <w:r>
        <w:rPr>
          <w:rStyle w:val="18"/>
          <w:rFonts w:hint="eastAsia" w:ascii="仿宋_GB2312" w:hAnsi="仿宋_GB2312" w:eastAsia="仿宋_GB2312" w:cs="仿宋_GB2312"/>
          <w:b w:val="0"/>
          <w:i w:val="0"/>
          <w:caps w:val="0"/>
          <w:spacing w:val="0"/>
          <w:w w:val="100"/>
          <w:kern w:val="2"/>
          <w:sz w:val="32"/>
          <w:szCs w:val="32"/>
          <w:highlight w:val="none"/>
          <w:lang w:val="en-US" w:eastAsia="zh-CN" w:bidi="ar-SA"/>
        </w:rPr>
        <w:t>按国家及行业相关规范及标准。</w:t>
      </w:r>
    </w:p>
    <w:p>
      <w:pPr>
        <w:widowControl/>
        <w:snapToGrid/>
        <w:spacing w:before="0" w:beforeAutospacing="0" w:after="0" w:afterAutospacing="0" w:line="500" w:lineRule="exact"/>
        <w:ind w:firstLine="643" w:firstLineChars="200"/>
        <w:jc w:val="left"/>
        <w:textAlignment w:val="baseline"/>
        <w:rPr>
          <w:rStyle w:val="17"/>
          <w:rFonts w:hint="eastAsia" w:ascii="仿宋_GB2312" w:hAnsi="仿宋_GB2312" w:eastAsia="仿宋_GB2312" w:cs="仿宋_GB2312"/>
          <w:b w:val="0"/>
          <w:bCs w:val="0"/>
          <w:i w:val="0"/>
          <w:caps w:val="0"/>
          <w:spacing w:val="0"/>
          <w:w w:val="100"/>
          <w:kern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w:t>
      </w:r>
      <w:r>
        <w:rPr>
          <w:rStyle w:val="17"/>
          <w:rFonts w:hint="eastAsia" w:ascii="仿宋_GB2312" w:hAnsi="仿宋_GB2312" w:eastAsia="仿宋_GB2312" w:cs="仿宋_GB2312"/>
          <w:b w:val="0"/>
          <w:bCs w:val="0"/>
          <w:i w:val="0"/>
          <w:caps w:val="0"/>
          <w:spacing w:val="0"/>
          <w:w w:val="100"/>
          <w:kern w:val="2"/>
          <w:sz w:val="32"/>
          <w:szCs w:val="32"/>
          <w:highlight w:val="none"/>
          <w:lang w:val="en-US" w:eastAsia="zh-CN" w:bidi="ar-SA"/>
        </w:rPr>
        <w:t>4</w:t>
      </w:r>
      <w:r>
        <w:rPr>
          <w:rStyle w:val="17"/>
          <w:rFonts w:hint="eastAsia" w:ascii="仿宋_GB2312" w:hAnsi="仿宋_GB2312" w:eastAsia="仿宋_GB2312" w:cs="仿宋_GB2312"/>
          <w:b w:val="0"/>
          <w:bCs w:val="0"/>
          <w:i w:val="0"/>
          <w:caps w:val="0"/>
          <w:spacing w:val="0"/>
          <w:w w:val="100"/>
          <w:kern w:val="0"/>
          <w:sz w:val="32"/>
          <w:szCs w:val="32"/>
          <w:highlight w:val="none"/>
          <w:lang w:val="en-US" w:eastAsia="zh-CN"/>
        </w:rPr>
        <w:t>、支付方式数据表格</w:t>
      </w:r>
    </w:p>
    <w:p>
      <w:pPr>
        <w:pStyle w:val="14"/>
        <w:spacing w:line="500" w:lineRule="exact"/>
        <w:rPr>
          <w:rFonts w:hint="eastAsia" w:ascii="仿宋_GB2312" w:hAnsi="仿宋_GB2312" w:eastAsia="仿宋_GB2312" w:cs="仿宋_GB2312"/>
          <w:sz w:val="32"/>
          <w:szCs w:val="32"/>
          <w:highlight w:val="none"/>
          <w:lang w:val="en-US" w:eastAsia="zh-CN"/>
        </w:rPr>
      </w:pPr>
      <w:r>
        <w:rPr>
          <w:rStyle w:val="17"/>
          <w:rFonts w:hint="eastAsia" w:ascii="仿宋_GB2312" w:hAnsi="仿宋_GB2312" w:eastAsia="仿宋_GB2312" w:cs="仿宋_GB2312"/>
          <w:b w:val="0"/>
          <w:bCs w:val="0"/>
          <w:i w:val="0"/>
          <w:caps w:val="0"/>
          <w:spacing w:val="0"/>
          <w:w w:val="100"/>
          <w:kern w:val="0"/>
          <w:sz w:val="32"/>
          <w:szCs w:val="32"/>
          <w:highlight w:val="none"/>
          <w:lang w:val="en-US" w:eastAsia="zh-CN"/>
        </w:rPr>
        <w:t>支付供应商的报酬：按合同价包干进行计算。</w:t>
      </w:r>
    </w:p>
    <w:tbl>
      <w:tblPr>
        <w:tblStyle w:val="15"/>
        <w:tblW w:w="8367" w:type="dxa"/>
        <w:tblInd w:w="0" w:type="dxa"/>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shd w:val="clear" w:color="auto" w:fill="E7E6E6" w:themeFill="background2"/>
        <w:tblLayout w:type="autofit"/>
        <w:tblCellMar>
          <w:top w:w="0" w:type="dxa"/>
          <w:left w:w="0" w:type="dxa"/>
          <w:bottom w:w="0" w:type="dxa"/>
          <w:right w:w="0" w:type="dxa"/>
        </w:tblCellMar>
      </w:tblPr>
      <w:tblGrid>
        <w:gridCol w:w="1671"/>
        <w:gridCol w:w="1893"/>
        <w:gridCol w:w="4803"/>
      </w:tblGrid>
      <w:tr>
        <w:tblPrEx>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CellMar>
            <w:top w:w="0" w:type="dxa"/>
            <w:left w:w="0" w:type="dxa"/>
            <w:bottom w:w="0" w:type="dxa"/>
            <w:right w:w="0" w:type="dxa"/>
          </w:tblCellMar>
        </w:tblPrEx>
        <w:trPr>
          <w:tblHeader/>
        </w:trPr>
        <w:tc>
          <w:tcPr>
            <w:tcW w:w="1671"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支付期次</w:t>
            </w:r>
          </w:p>
        </w:tc>
        <w:tc>
          <w:tcPr>
            <w:tcW w:w="1893"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支付比例(%)</w:t>
            </w:r>
          </w:p>
        </w:tc>
        <w:tc>
          <w:tcPr>
            <w:tcW w:w="4803"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0"/>
                <w:sz w:val="32"/>
                <w:szCs w:val="32"/>
                <w:highlight w:val="none"/>
                <w:lang w:val="en-US" w:eastAsia="zh-CN"/>
              </w:rPr>
              <w:t>支付期次说明</w:t>
            </w:r>
          </w:p>
        </w:tc>
      </w:tr>
      <w:tr>
        <w:tblPrEx>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CellMar>
            <w:top w:w="0" w:type="dxa"/>
            <w:left w:w="0" w:type="dxa"/>
            <w:bottom w:w="0" w:type="dxa"/>
            <w:right w:w="0" w:type="dxa"/>
          </w:tblCellMar>
        </w:tblPrEx>
        <w:tc>
          <w:tcPr>
            <w:tcW w:w="1671"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0"/>
                <w:sz w:val="32"/>
                <w:szCs w:val="32"/>
                <w:highlight w:val="none"/>
                <w:lang w:val="en-US" w:eastAsia="zh-CN" w:bidi="ar-SA"/>
              </w:rPr>
              <w:t>1</w:t>
            </w:r>
          </w:p>
        </w:tc>
        <w:tc>
          <w:tcPr>
            <w:tcW w:w="1893"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0"/>
                <w:sz w:val="32"/>
                <w:szCs w:val="32"/>
                <w:highlight w:val="none"/>
                <w:lang w:val="en-US" w:eastAsia="zh-CN" w:bidi="ar-SA"/>
              </w:rPr>
              <w:t>100</w:t>
            </w:r>
          </w:p>
        </w:tc>
        <w:tc>
          <w:tcPr>
            <w:tcW w:w="4803" w:type="dxa"/>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widowControl/>
              <w:snapToGrid/>
              <w:spacing w:before="0" w:beforeAutospacing="0" w:after="0" w:afterAutospacing="0" w:line="500" w:lineRule="exact"/>
              <w:jc w:val="center"/>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i w:val="0"/>
                <w:caps w:val="0"/>
                <w:spacing w:val="0"/>
                <w:w w:val="100"/>
                <w:kern w:val="0"/>
                <w:sz w:val="32"/>
                <w:szCs w:val="32"/>
                <w:highlight w:val="none"/>
                <w:lang w:val="en-US" w:eastAsia="zh-CN" w:bidi="ar-SA"/>
              </w:rPr>
              <w:t>服务费按提交所有检测、鉴定、监测等报告后15日内支付至该项目费用的100%；</w:t>
            </w:r>
          </w:p>
        </w:tc>
      </w:tr>
      <w:tr>
        <w:tblPrEx>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CellMar>
            <w:top w:w="0" w:type="dxa"/>
            <w:left w:w="0" w:type="dxa"/>
            <w:bottom w:w="0" w:type="dxa"/>
            <w:right w:w="0" w:type="dxa"/>
          </w:tblCellMar>
        </w:tblPrEx>
        <w:tc>
          <w:tcPr>
            <w:tcW w:w="8367" w:type="dxa"/>
            <w:gridSpan w:val="3"/>
            <w:tcBorders>
              <w:top w:val="single" w:color="666666" w:sz="6" w:space="0"/>
              <w:left w:val="single" w:color="666666" w:sz="6" w:space="0"/>
              <w:bottom w:val="single" w:color="666666" w:sz="6" w:space="0"/>
              <w:right w:val="single" w:color="666666" w:sz="6" w:space="0"/>
            </w:tcBorders>
            <w:shd w:val="clear" w:color="auto" w:fill="E7E6E6" w:themeFill="background2"/>
            <w:vAlign w:val="center"/>
          </w:tcPr>
          <w:p>
            <w:pPr>
              <w:pStyle w:val="13"/>
              <w:pBdr>
                <w:top w:val="none" w:color="auto" w:sz="0" w:space="0"/>
                <w:left w:val="none" w:color="auto" w:sz="0" w:space="0"/>
                <w:bottom w:val="none" w:color="auto" w:sz="0" w:space="0"/>
                <w:right w:val="none" w:color="auto" w:sz="0" w:space="0"/>
              </w:pBdr>
              <w:spacing w:after="105" w:line="500" w:lineRule="exact"/>
              <w:ind w:firstLine="480"/>
              <w:jc w:val="left"/>
              <w:rPr>
                <w:rStyle w:val="18"/>
                <w:rFonts w:hint="eastAsia" w:ascii="仿宋_GB2312" w:hAnsi="仿宋_GB2312" w:eastAsia="仿宋_GB2312" w:cs="仿宋_GB2312"/>
                <w:b w:val="0"/>
                <w:i w:val="0"/>
                <w:caps w:val="0"/>
                <w:spacing w:val="0"/>
                <w:w w:val="100"/>
                <w:kern w:val="0"/>
                <w:sz w:val="32"/>
                <w:szCs w:val="32"/>
                <w:highlight w:val="none"/>
                <w:lang w:val="en-US" w:eastAsia="zh-CN" w:bidi="ar-SA"/>
              </w:rPr>
            </w:pPr>
            <w:r>
              <w:rPr>
                <w:rFonts w:hint="eastAsia" w:ascii="仿宋_GB2312" w:hAnsi="仿宋_GB2312" w:eastAsia="仿宋_GB2312" w:cs="仿宋_GB2312"/>
                <w:i w:val="0"/>
                <w:iCs w:val="0"/>
                <w:caps w:val="0"/>
                <w:color w:val="auto"/>
                <w:spacing w:val="0"/>
                <w:sz w:val="32"/>
                <w:szCs w:val="32"/>
                <w:highlight w:val="none"/>
                <w:shd w:val="clear" w:fill="FFFFFF"/>
              </w:rPr>
              <w:t>本项目</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费为包干价，报价中应包括直接成本（现场人员工资、现场津贴、现场管理费用和用于本工程与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工作相关的设备、仪器使用费用、常规试验检测费用、交通工具、资料、通讯、劳保用品、办公和生活用房等）、间接成本（公司管理人员工资及福利、行政办公费、培训费、经营费、各种保险费、其他费用等）、税金、利润等完成本工程</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服务所需的全部费用。</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、采购人不提供办公室和住宿条件，中标人自行解决食宿、交通、通信等问题。中标人应自费办理派驻到项目所在地的人员人身和自备财产的保险，保险期间应和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服务期限一致，若中标人未办理上述保险，则应对有关风险及后果承担责任。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、中标人须对其在服务期内所发生的安全生产、交通和其它所有安全事故负责，采购人不承担任何责任。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Style w:val="17"/>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Style w:val="17"/>
          <w:rFonts w:hint="eastAsia" w:ascii="仿宋_GB2312" w:hAnsi="仿宋_GB2312" w:eastAsia="仿宋_GB2312" w:cs="仿宋_GB2312"/>
          <w:i w:val="0"/>
          <w:iCs w:val="0"/>
          <w:caps w:val="0"/>
          <w:color w:val="auto"/>
          <w:spacing w:val="0"/>
          <w:sz w:val="32"/>
          <w:szCs w:val="32"/>
          <w:highlight w:val="none"/>
          <w:shd w:val="clear" w:fill="FFFFFF"/>
        </w:rPr>
        <w:t>、违约责任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（1）中标人应督促施工单位按合同规定的质量要求和时限完工的，如果因</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人过失或督导不力而造成了采购人的经济损失，中标人须支付相应的赔偿，并承担相应的法律责任。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（2）中标人在</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项目完成后应立即向采购人提供完整的并具有法律效力的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报告，每延误一日应按合同价的1%支付逾期违约金。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2"/>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sz w:val="32"/>
          <w:szCs w:val="32"/>
          <w:highlight w:val="none"/>
          <w:shd w:val="clear" w:fill="FFFFFF"/>
          <w:lang w:val="en-US" w:eastAsia="zh-CN"/>
        </w:rPr>
        <w:t>8、</w:t>
      </w:r>
      <w:r>
        <w:rPr>
          <w:rStyle w:val="17"/>
          <w:rFonts w:hint="eastAsia" w:ascii="仿宋_GB2312" w:hAnsi="仿宋_GB2312" w:eastAsia="仿宋_GB2312" w:cs="仿宋_GB2312"/>
          <w:i w:val="0"/>
          <w:iCs w:val="0"/>
          <w:caps w:val="0"/>
          <w:color w:val="auto"/>
          <w:spacing w:val="0"/>
          <w:sz w:val="32"/>
          <w:szCs w:val="32"/>
          <w:highlight w:val="none"/>
          <w:shd w:val="clear" w:fill="FFFFFF"/>
        </w:rPr>
        <w:t>保密要求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中标人及其工作人员(无论今后是否离职)保证所对所获取的项目各类资料进行保密，未经采购人允许不得将所获取的，以及</w:t>
      </w:r>
      <w:r>
        <w:rPr>
          <w:rFonts w:hint="eastAsia" w:ascii="仿宋_GB2312" w:hAnsi="仿宋_GB2312" w:eastAsia="仿宋_GB2312" w:cs="仿宋_GB2312"/>
          <w:i w:val="0"/>
          <w:iCs w:val="0"/>
          <w:caps w:val="0"/>
          <w:color w:val="auto"/>
          <w:spacing w:val="0"/>
          <w:sz w:val="32"/>
          <w:szCs w:val="32"/>
          <w:highlight w:val="none"/>
          <w:shd w:val="clear" w:fill="FFFFFF"/>
          <w:lang w:eastAsia="zh-CN"/>
        </w:rPr>
        <w:t>检测</w:t>
      </w:r>
      <w:r>
        <w:rPr>
          <w:rFonts w:hint="eastAsia" w:ascii="仿宋_GB2312" w:hAnsi="仿宋_GB2312" w:eastAsia="仿宋_GB2312" w:cs="仿宋_GB2312"/>
          <w:i w:val="0"/>
          <w:iCs w:val="0"/>
          <w:caps w:val="0"/>
          <w:color w:val="auto"/>
          <w:spacing w:val="0"/>
          <w:sz w:val="32"/>
          <w:szCs w:val="32"/>
          <w:highlight w:val="none"/>
          <w:shd w:val="clear" w:fill="FFFFFF"/>
        </w:rPr>
        <w:t>服务期间所产生的项目信息资料对外泄露。中标人有以为对所聘用的工作人员进行保密教育，并承担其相关行为责任。</w:t>
      </w:r>
    </w:p>
    <w:p>
      <w:pPr>
        <w:keepNext w:val="0"/>
        <w:keepLines w:val="0"/>
        <w:pageBreakBefore w:val="0"/>
        <w:widowControl/>
        <w:tabs>
          <w:tab w:val="left" w:pos="360"/>
        </w:tabs>
        <w:kinsoku/>
        <w:wordWrap/>
        <w:overflowPunct/>
        <w:topLinePunct w:val="0"/>
        <w:autoSpaceDE/>
        <w:autoSpaceDN/>
        <w:bidi w:val="0"/>
        <w:adjustRightInd/>
        <w:snapToGrid/>
        <w:spacing w:before="156" w:beforeLines="50" w:after="156" w:afterLines="50" w:line="500" w:lineRule="exact"/>
        <w:ind w:firstLine="640" w:firstLineChars="200"/>
        <w:textAlignment w:val="baseline"/>
        <w:rPr>
          <w:rStyle w:val="17"/>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9、公正性声明</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为保证检测工作的公正性、科学性和独立性，保证检测工作有序开展，特作如下自我声明：</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（1）严格遵守国家各项法律法规并严格执行国家级行业标准、规范和规程，坚持科学公正的立场；</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（2）根据管理体系文件规定的程序和方法，对检测工作实施全过程、全要素控制，规范检验行为，确保检测结果的准确、可靠；</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（3）坚持独立、公正的第三方检测地位，确保检测过程和检测结果不受任何可能干扰其技术判断的影响；</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（4）在资质认定证书规定的有检验能力范围内从事检测工作，并依据相关技术标准规定的程序和要求，出具检测数据和结果；</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（5）按照国家有关规定对检验结果及有关技术资料进行保存，有保密要求的，遵守保密规定；</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（6）对检验记录、检验报告归档留存，保证具有可溯性，并按规定年限保存。</w:t>
      </w:r>
    </w:p>
    <w:p>
      <w:pPr>
        <w:keepNext w:val="0"/>
        <w:keepLines w:val="0"/>
        <w:pageBreakBefore w:val="0"/>
        <w:widowControl/>
        <w:tabs>
          <w:tab w:val="left" w:pos="360"/>
        </w:tabs>
        <w:kinsoku/>
        <w:wordWrap/>
        <w:overflowPunct/>
        <w:topLinePunct w:val="0"/>
        <w:autoSpaceDE/>
        <w:autoSpaceDN/>
        <w:bidi w:val="0"/>
        <w:adjustRightInd/>
        <w:snapToGrid/>
        <w:spacing w:before="156" w:beforeLines="50" w:after="156" w:afterLines="50" w:line="500" w:lineRule="exact"/>
        <w:ind w:firstLine="640" w:firstLineChars="200"/>
        <w:textAlignment w:val="baseline"/>
        <w:rPr>
          <w:rStyle w:val="17"/>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7"/>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10、检测质量及安全保证</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（1）质量保证措施：</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1）操作过程中仪器要轻拿轻放，严格按照操作规程检测；</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2）所有检测方法均按相关技术标准的要求执行，保证检测数据的准确性及可靠性；</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3）现场检测人员不少于两人，对采集数据需两人签字确认，任何数据不得涂改；</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4）检测结论严格按照相关评定标准执行。</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（2）安全保证</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1）检测人员在检测过程中要注意安全，佩戴安全用具，尤其是高空作业，必须保证安全性；</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2）检测数据不可向其他人透漏，做好保密措施；</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3）检测过程中不穿拖鞋等不利于检测的穿戴；</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4）检测过程要做到文明检测。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500" w:lineRule="exact"/>
        <w:ind w:left="0" w:right="0" w:firstLine="480"/>
        <w:jc w:val="left"/>
        <w:rPr>
          <w:rFonts w:hint="eastAsia" w:ascii="仿宋_GB2312" w:hAnsi="仿宋_GB2312" w:eastAsia="仿宋_GB2312" w:cs="仿宋_GB2312"/>
          <w:i w:val="0"/>
          <w:iCs w:val="0"/>
          <w:caps w:val="0"/>
          <w:color w:val="auto"/>
          <w:spacing w:val="0"/>
          <w:sz w:val="32"/>
          <w:szCs w:val="32"/>
          <w:highlight w:val="none"/>
          <w:shd w:val="clear" w:fill="FFFFFF"/>
        </w:rPr>
      </w:pPr>
    </w:p>
    <w:p>
      <w:pPr>
        <w:snapToGrid/>
        <w:spacing w:before="0" w:beforeAutospacing="0" w:after="0" w:afterAutospacing="0" w:line="500" w:lineRule="exact"/>
        <w:ind w:firstLine="643" w:firstLineChars="200"/>
        <w:jc w:val="both"/>
        <w:textAlignment w:val="baseline"/>
        <w:rPr>
          <w:rStyle w:val="18"/>
          <w:rFonts w:ascii="仿宋_GB2312" w:hAnsi="仿宋_GB2312" w:eastAsia="仿宋_GB2312" w:cs="仿宋_GB2312"/>
          <w:b/>
          <w:bCs/>
          <w:i w:val="0"/>
          <w:caps w:val="0"/>
          <w:spacing w:val="0"/>
          <w:w w:val="100"/>
          <w:kern w:val="2"/>
          <w:sz w:val="32"/>
          <w:szCs w:val="32"/>
          <w:highlight w:val="none"/>
          <w:lang w:val="en-US" w:eastAsia="zh-CN" w:bidi="ar-SA"/>
        </w:rPr>
      </w:pPr>
      <w:r>
        <w:rPr>
          <w:rStyle w:val="18"/>
          <w:rFonts w:ascii="仿宋_GB2312" w:hAnsi="仿宋_GB2312" w:eastAsia="仿宋_GB2312" w:cs="仿宋_GB2312"/>
          <w:b/>
          <w:bCs/>
          <w:i w:val="0"/>
          <w:caps w:val="0"/>
          <w:spacing w:val="0"/>
          <w:w w:val="100"/>
          <w:kern w:val="2"/>
          <w:sz w:val="32"/>
          <w:szCs w:val="32"/>
          <w:highlight w:val="none"/>
          <w:lang w:val="en-US" w:eastAsia="zh-CN" w:bidi="ar-SA"/>
        </w:rPr>
        <w:t>三、其他事项</w:t>
      </w:r>
    </w:p>
    <w:p>
      <w:pPr>
        <w:snapToGrid/>
        <w:spacing w:before="0" w:beforeAutospacing="0" w:after="0" w:afterAutospacing="0" w:line="500" w:lineRule="exact"/>
        <w:ind w:firstLine="640"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1、除磋商文件另有规定外，若出现有关法律、法规和规章有强制性规定但磋商文件未列明的情形，则供应商应按照有关法律、法规和规章强制性规定执行。</w:t>
      </w:r>
    </w:p>
    <w:p>
      <w:pPr>
        <w:snapToGrid/>
        <w:spacing w:before="0" w:beforeAutospacing="0" w:after="0" w:afterAutospacing="0" w:line="500" w:lineRule="exact"/>
        <w:ind w:firstLine="640"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2、其他：</w:t>
      </w:r>
    </w:p>
    <w:p>
      <w:pPr>
        <w:snapToGrid/>
        <w:spacing w:before="0" w:beforeAutospacing="0" w:after="0" w:afterAutospacing="0" w:line="500" w:lineRule="exact"/>
        <w:ind w:firstLine="640"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2.1本项目不允许供应商以任何名义和理由进行转包，如有发现，采购人有权单方终止合同，视为供应商违约；供应商违约对采购人造成的损失的，需另行支付相应的赔偿。</w:t>
      </w:r>
    </w:p>
    <w:p>
      <w:pPr>
        <w:snapToGrid/>
        <w:spacing w:before="0" w:beforeAutospacing="0" w:after="0" w:afterAutospacing="0" w:line="500" w:lineRule="exact"/>
        <w:ind w:firstLine="640" w:firstLineChars="200"/>
        <w:jc w:val="both"/>
        <w:textAlignment w:val="baseline"/>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pPr>
      <w:r>
        <w:rPr>
          <w:rStyle w:val="18"/>
          <w:rFonts w:hint="eastAsia" w:ascii="仿宋_GB2312" w:hAnsi="仿宋_GB2312" w:eastAsia="仿宋_GB2312" w:cs="仿宋_GB2312"/>
          <w:b w:val="0"/>
          <w:bCs w:val="0"/>
          <w:i w:val="0"/>
          <w:caps w:val="0"/>
          <w:spacing w:val="0"/>
          <w:w w:val="100"/>
          <w:kern w:val="2"/>
          <w:sz w:val="32"/>
          <w:szCs w:val="32"/>
          <w:highlight w:val="none"/>
          <w:lang w:val="en-US" w:eastAsia="zh-CN" w:bidi="ar-SA"/>
        </w:rPr>
        <w:t>2.2本磋商文件未明确的其它约定事项或条款，待采购人与供应商签订合同时，由双方协商订立。</w:t>
      </w:r>
    </w:p>
    <w:p>
      <w:pPr>
        <w:pStyle w:val="23"/>
        <w:snapToGrid/>
        <w:spacing w:before="0" w:beforeAutospacing="1" w:after="0" w:afterAutospacing="1" w:line="500" w:lineRule="exact"/>
        <w:ind w:left="0" w:right="0"/>
        <w:jc w:val="left"/>
        <w:textAlignment w:val="baseline"/>
        <w:rPr>
          <w:rStyle w:val="17"/>
          <w:rFonts w:hint="eastAsia" w:ascii="仿宋_GB2312" w:hAnsi="仿宋_GB2312" w:eastAsia="仿宋_GB2312" w:cs="仿宋_GB2312"/>
          <w:b/>
          <w:bCs w:val="0"/>
          <w:i w:val="0"/>
          <w:caps w:val="0"/>
          <w:color w:val="000000"/>
          <w:spacing w:val="0"/>
          <w:w w:val="100"/>
          <w:kern w:val="0"/>
          <w:sz w:val="32"/>
          <w:szCs w:val="32"/>
          <w:highlight w:val="none"/>
          <w:lang w:val="en-US" w:eastAsia="zh-CN"/>
        </w:rPr>
      </w:pPr>
    </w:p>
    <w:p>
      <w:pPr>
        <w:rPr>
          <w:highlight w:val="none"/>
        </w:rPr>
      </w:pPr>
      <w:r>
        <w:rPr>
          <w:highlight w:val="none"/>
        </w:rPr>
        <w:br w:type="page"/>
      </w:r>
    </w:p>
    <w:p>
      <w:pPr>
        <w:spacing w:line="360" w:lineRule="exact"/>
        <w:outlineLvl w:val="0"/>
        <w:rPr>
          <w:rFonts w:cs="Times New Roman"/>
          <w:b/>
          <w:bCs/>
          <w:sz w:val="32"/>
          <w:szCs w:val="32"/>
          <w:highlight w:val="none"/>
        </w:rPr>
      </w:pPr>
      <w:r>
        <w:rPr>
          <w:rFonts w:hint="eastAsia" w:cs="宋体"/>
          <w:b/>
          <w:bCs/>
          <w:sz w:val="32"/>
          <w:szCs w:val="32"/>
          <w:highlight w:val="none"/>
        </w:rPr>
        <w:t>附件</w:t>
      </w:r>
      <w:r>
        <w:rPr>
          <w:rFonts w:hint="eastAsia" w:ascii="仿宋_GB2312" w:eastAsia="仿宋_GB2312"/>
          <w:b w:val="0"/>
          <w:color w:val="auto"/>
          <w:sz w:val="30"/>
          <w:szCs w:val="30"/>
          <w:highlight w:val="none"/>
          <w:shd w:val="clear" w:color="auto" w:fill="auto"/>
          <w:lang w:val="en-US" w:eastAsia="zh-CN"/>
        </w:rPr>
        <w:t xml:space="preserve">   </w:t>
      </w:r>
      <w:r>
        <w:rPr>
          <w:rFonts w:hint="eastAsia" w:cs="宋体"/>
          <w:b/>
          <w:bCs/>
          <w:sz w:val="32"/>
          <w:szCs w:val="32"/>
          <w:highlight w:val="none"/>
          <w:lang w:val="en-US" w:eastAsia="zh-CN"/>
        </w:rPr>
        <w:t>响应</w:t>
      </w:r>
      <w:r>
        <w:rPr>
          <w:rFonts w:hint="eastAsia" w:cs="宋体"/>
          <w:b/>
          <w:bCs/>
          <w:sz w:val="32"/>
          <w:szCs w:val="32"/>
          <w:highlight w:val="none"/>
        </w:rPr>
        <w:t>文件格式</w:t>
      </w:r>
    </w:p>
    <w:p>
      <w:pPr>
        <w:jc w:val="center"/>
        <w:rPr>
          <w:rFonts w:ascii="宋体"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rPr>
        <w:t>福建</w:t>
      </w:r>
      <w:r>
        <w:rPr>
          <w:rFonts w:hint="eastAsia" w:ascii="宋体" w:hAnsi="宋体" w:cs="宋体"/>
          <w:b/>
          <w:sz w:val="52"/>
          <w:szCs w:val="52"/>
          <w:highlight w:val="none"/>
          <w:lang w:eastAsia="zh-CN"/>
        </w:rPr>
        <w:t>省级机关</w:t>
      </w:r>
      <w:r>
        <w:rPr>
          <w:rFonts w:hint="eastAsia" w:ascii="宋体" w:hAnsi="宋体" w:eastAsia="宋体" w:cs="宋体"/>
          <w:b/>
          <w:sz w:val="52"/>
          <w:szCs w:val="52"/>
          <w:highlight w:val="none"/>
          <w:lang w:val="en-US" w:eastAsia="zh-CN"/>
        </w:rPr>
        <w:t>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highlight w:val="none"/>
        </w:rPr>
        <w:t>货物和服务采购项目</w:t>
      </w:r>
    </w:p>
    <w:p>
      <w:pPr>
        <w:jc w:val="center"/>
        <w:rPr>
          <w:rFonts w:hint="eastAsia" w:ascii="宋体" w:hAnsi="宋体" w:cs="宋体"/>
          <w:b/>
          <w:bCs/>
          <w:sz w:val="72"/>
          <w:szCs w:val="72"/>
          <w:highlight w:val="none"/>
        </w:rPr>
      </w:pPr>
    </w:p>
    <w:p>
      <w:pPr>
        <w:jc w:val="center"/>
        <w:rPr>
          <w:rFonts w:hint="eastAsia" w:ascii="宋体" w:eastAsia="宋体" w:cs="Times New Roman"/>
          <w:b/>
          <w:bCs/>
          <w:sz w:val="72"/>
          <w:szCs w:val="72"/>
          <w:highlight w:val="none"/>
          <w:lang w:eastAsia="zh-CN"/>
        </w:rPr>
      </w:pPr>
      <w:r>
        <w:rPr>
          <w:rFonts w:hint="eastAsia" w:ascii="宋体" w:hAnsi="宋体" w:cs="宋体"/>
          <w:b/>
          <w:bCs/>
          <w:sz w:val="72"/>
          <w:szCs w:val="72"/>
          <w:highlight w:val="none"/>
          <w:lang w:eastAsia="zh-CN"/>
        </w:rPr>
        <w:t>响应文件</w:t>
      </w:r>
    </w:p>
    <w:p>
      <w:pPr>
        <w:jc w:val="center"/>
        <w:rPr>
          <w:rFonts w:ascii="宋体" w:hAnsi="宋体" w:cs="宋体"/>
          <w:b/>
          <w:bCs/>
          <w:sz w:val="72"/>
          <w:szCs w:val="72"/>
          <w:highlight w:val="none"/>
        </w:rPr>
      </w:pPr>
      <w:r>
        <w:rPr>
          <w:rFonts w:ascii="宋体" w:hAnsi="宋体" w:cs="宋体"/>
          <w:b/>
          <w:bCs/>
          <w:sz w:val="72"/>
          <w:szCs w:val="72"/>
          <w:highlight w:val="none"/>
        </w:rPr>
        <w:t>(</w:t>
      </w:r>
      <w:r>
        <w:rPr>
          <w:rFonts w:hint="eastAsia" w:ascii="宋体" w:hAnsi="宋体" w:cs="宋体"/>
          <w:b/>
          <w:bCs/>
          <w:sz w:val="72"/>
          <w:szCs w:val="72"/>
          <w:highlight w:val="none"/>
        </w:rPr>
        <w:t>技术商务部分</w:t>
      </w:r>
      <w:r>
        <w:rPr>
          <w:rFonts w:ascii="宋体" w:hAnsi="宋体" w:cs="宋体"/>
          <w:b/>
          <w:bCs/>
          <w:sz w:val="72"/>
          <w:szCs w:val="72"/>
          <w:highlight w:val="none"/>
        </w:rPr>
        <w:t>)</w:t>
      </w:r>
    </w:p>
    <w:p>
      <w:pPr>
        <w:jc w:val="center"/>
        <w:rPr>
          <w:rFonts w:ascii="宋体" w:cs="Times New Roman"/>
          <w:b/>
          <w:bCs/>
          <w:sz w:val="24"/>
          <w:szCs w:val="24"/>
          <w:highlight w:val="none"/>
        </w:rPr>
      </w:pPr>
    </w:p>
    <w:p>
      <w:pPr>
        <w:jc w:val="center"/>
        <w:rPr>
          <w:rFonts w:ascii="宋体" w:cs="Times New Roman"/>
          <w:b/>
          <w:bCs/>
          <w:sz w:val="24"/>
          <w:szCs w:val="24"/>
          <w:highlight w:val="none"/>
        </w:rPr>
      </w:pPr>
      <w:r>
        <w:rPr>
          <w:rFonts w:hint="eastAsia" w:ascii="宋体" w:hAnsi="宋体" w:cs="宋体"/>
          <w:b/>
          <w:bCs/>
          <w:sz w:val="24"/>
          <w:szCs w:val="24"/>
          <w:highlight w:val="none"/>
        </w:rPr>
        <w:t>（正本</w:t>
      </w:r>
      <w:r>
        <w:rPr>
          <w:rFonts w:ascii="宋体" w:hAnsi="宋体" w:cs="宋体"/>
          <w:b/>
          <w:bCs/>
          <w:sz w:val="24"/>
          <w:szCs w:val="24"/>
          <w:highlight w:val="none"/>
        </w:rPr>
        <w:t>/</w:t>
      </w:r>
      <w:r>
        <w:rPr>
          <w:rFonts w:hint="eastAsia" w:ascii="宋体" w:hAnsi="宋体" w:cs="宋体"/>
          <w:b/>
          <w:bCs/>
          <w:sz w:val="24"/>
          <w:szCs w:val="24"/>
          <w:highlight w:val="none"/>
        </w:rPr>
        <w:t>副本）</w:t>
      </w:r>
    </w:p>
    <w:p>
      <w:pPr>
        <w:jc w:val="center"/>
        <w:rPr>
          <w:rFonts w:ascii="宋体" w:cs="Times New Roman"/>
          <w:b/>
          <w:bCs/>
          <w:sz w:val="24"/>
          <w:szCs w:val="24"/>
          <w:highlight w:val="none"/>
        </w:rPr>
      </w:pPr>
    </w:p>
    <w:p>
      <w:pPr>
        <w:jc w:val="both"/>
        <w:rPr>
          <w:rFonts w:ascii="宋体" w:cs="Times New Roman"/>
          <w:b/>
          <w:bCs/>
          <w:sz w:val="24"/>
          <w:szCs w:val="24"/>
          <w:highlight w:val="none"/>
        </w:rPr>
      </w:pPr>
    </w:p>
    <w:p>
      <w:pPr>
        <w:jc w:val="center"/>
        <w:rPr>
          <w:rFonts w:ascii="宋体" w:cs="Times New Roman"/>
          <w:b/>
          <w:bCs/>
          <w:sz w:val="24"/>
          <w:szCs w:val="24"/>
          <w:highlight w:val="none"/>
        </w:rPr>
      </w:pPr>
    </w:p>
    <w:p>
      <w:pPr>
        <w:ind w:firstLine="1051" w:firstLineChars="349"/>
        <w:rPr>
          <w:rFonts w:ascii="宋体" w:cs="Times New Roman"/>
          <w:b/>
          <w:bCs/>
          <w:sz w:val="30"/>
          <w:szCs w:val="30"/>
          <w:highlight w:val="none"/>
        </w:rPr>
      </w:pPr>
      <w:r>
        <w:rPr>
          <w:rFonts w:hint="eastAsia" w:ascii="宋体" w:hAnsi="宋体" w:cs="宋体"/>
          <w:b/>
          <w:bCs/>
          <w:sz w:val="30"/>
          <w:szCs w:val="30"/>
          <w:highlight w:val="none"/>
        </w:rPr>
        <w:t>项</w:t>
      </w:r>
      <w:r>
        <w:rPr>
          <w:rFonts w:ascii="宋体" w:hAnsi="宋体" w:cs="宋体"/>
          <w:b/>
          <w:bCs/>
          <w:sz w:val="30"/>
          <w:szCs w:val="30"/>
          <w:highlight w:val="none"/>
        </w:rPr>
        <w:t xml:space="preserve"> </w:t>
      </w:r>
      <w:r>
        <w:rPr>
          <w:rFonts w:hint="eastAsia" w:ascii="宋体" w:hAnsi="宋体" w:cs="宋体"/>
          <w:b/>
          <w:bCs/>
          <w:sz w:val="30"/>
          <w:szCs w:val="30"/>
          <w:highlight w:val="none"/>
        </w:rPr>
        <w:t>目</w:t>
      </w:r>
      <w:r>
        <w:rPr>
          <w:rFonts w:ascii="宋体" w:hAnsi="宋体" w:cs="宋体"/>
          <w:b/>
          <w:bCs/>
          <w:sz w:val="30"/>
          <w:szCs w:val="30"/>
          <w:highlight w:val="none"/>
        </w:rPr>
        <w:t xml:space="preserve"> </w:t>
      </w:r>
      <w:r>
        <w:rPr>
          <w:rFonts w:hint="eastAsia" w:ascii="宋体" w:hAnsi="宋体" w:cs="宋体"/>
          <w:b/>
          <w:bCs/>
          <w:sz w:val="30"/>
          <w:szCs w:val="30"/>
          <w:highlight w:val="none"/>
        </w:rPr>
        <w:t>名</w:t>
      </w:r>
      <w:r>
        <w:rPr>
          <w:rFonts w:ascii="宋体" w:hAnsi="宋体" w:cs="宋体"/>
          <w:b/>
          <w:bCs/>
          <w:sz w:val="30"/>
          <w:szCs w:val="30"/>
          <w:highlight w:val="none"/>
        </w:rPr>
        <w:t xml:space="preserve"> </w:t>
      </w:r>
      <w:r>
        <w:rPr>
          <w:rFonts w:hint="eastAsia" w:ascii="宋体" w:hAnsi="宋体" w:cs="宋体"/>
          <w:b/>
          <w:bCs/>
          <w:sz w:val="30"/>
          <w:szCs w:val="30"/>
          <w:highlight w:val="none"/>
        </w:rPr>
        <w:t>称：</w:t>
      </w:r>
      <w:r>
        <w:rPr>
          <w:rFonts w:hint="eastAsia" w:ascii="宋体" w:hAnsi="宋体" w:cs="宋体"/>
          <w:b w:val="0"/>
          <w:bCs w:val="0"/>
          <w:sz w:val="30"/>
          <w:szCs w:val="30"/>
          <w:highlight w:val="none"/>
          <w:u w:val="single"/>
          <w:lang w:val="en-US" w:eastAsia="zh-CN"/>
        </w:rPr>
        <w:t xml:space="preserve">              </w:t>
      </w:r>
      <w:r>
        <w:rPr>
          <w:rFonts w:ascii="宋体" w:hAnsi="宋体" w:cs="宋体"/>
          <w:b/>
          <w:bCs/>
          <w:sz w:val="30"/>
          <w:szCs w:val="30"/>
          <w:highlight w:val="none"/>
          <w:u w:val="single"/>
        </w:rPr>
        <w:t xml:space="preserve"> </w:t>
      </w:r>
    </w:p>
    <w:p>
      <w:pPr>
        <w:ind w:firstLine="1051" w:firstLineChars="349"/>
        <w:rPr>
          <w:rFonts w:hint="default" w:ascii="宋体" w:hAnsi="宋体" w:eastAsia="宋体" w:cs="宋体"/>
          <w:b/>
          <w:bCs/>
          <w:sz w:val="30"/>
          <w:szCs w:val="30"/>
          <w:highlight w:val="none"/>
          <w:u w:val="single"/>
          <w:lang w:val="en-US" w:eastAsia="zh-CN"/>
        </w:rPr>
      </w:pPr>
      <w:r>
        <w:rPr>
          <w:rFonts w:hint="eastAsia" w:ascii="宋体" w:hAnsi="宋体" w:cs="宋体"/>
          <w:b/>
          <w:bCs/>
          <w:sz w:val="30"/>
          <w:szCs w:val="30"/>
          <w:highlight w:val="none"/>
          <w:lang w:eastAsia="zh-CN"/>
        </w:rPr>
        <w:t>项</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lang w:eastAsia="zh-CN"/>
        </w:rPr>
        <w:t>目</w:t>
      </w:r>
      <w:r>
        <w:rPr>
          <w:rFonts w:ascii="宋体" w:hAnsi="宋体" w:cs="宋体"/>
          <w:b/>
          <w:bCs/>
          <w:sz w:val="30"/>
          <w:szCs w:val="30"/>
          <w:highlight w:val="none"/>
        </w:rPr>
        <w:t xml:space="preserve"> </w:t>
      </w:r>
      <w:r>
        <w:rPr>
          <w:rFonts w:hint="eastAsia" w:ascii="宋体" w:hAnsi="宋体" w:cs="宋体"/>
          <w:b/>
          <w:bCs/>
          <w:sz w:val="30"/>
          <w:szCs w:val="30"/>
          <w:highlight w:val="none"/>
        </w:rPr>
        <w:t>编</w:t>
      </w:r>
      <w:r>
        <w:rPr>
          <w:rFonts w:ascii="宋体" w:hAnsi="宋体" w:cs="宋体"/>
          <w:b/>
          <w:bCs/>
          <w:sz w:val="30"/>
          <w:szCs w:val="30"/>
          <w:highlight w:val="none"/>
        </w:rPr>
        <w:t xml:space="preserve"> </w:t>
      </w:r>
      <w:r>
        <w:rPr>
          <w:rFonts w:hint="eastAsia" w:ascii="宋体" w:hAnsi="宋体" w:cs="宋体"/>
          <w:b/>
          <w:bCs/>
          <w:sz w:val="30"/>
          <w:szCs w:val="30"/>
          <w:highlight w:val="none"/>
        </w:rPr>
        <w:t>号：</w:t>
      </w:r>
      <w:r>
        <w:rPr>
          <w:rFonts w:hint="eastAsia" w:ascii="宋体" w:hAnsi="宋体" w:cs="宋体"/>
          <w:b w:val="0"/>
          <w:bCs w:val="0"/>
          <w:sz w:val="30"/>
          <w:szCs w:val="30"/>
          <w:highlight w:val="none"/>
          <w:u w:val="single"/>
          <w:lang w:val="en-US" w:eastAsia="zh-CN"/>
        </w:rPr>
        <w:t xml:space="preserve">               </w:t>
      </w:r>
    </w:p>
    <w:p>
      <w:pPr>
        <w:ind w:firstLine="1051" w:firstLineChars="349"/>
        <w:rPr>
          <w:rFonts w:ascii="宋体" w:hAnsi="宋体" w:cs="宋体"/>
          <w:b/>
          <w:bCs/>
          <w:sz w:val="30"/>
          <w:szCs w:val="30"/>
          <w:highlight w:val="none"/>
        </w:rPr>
      </w:pPr>
      <w:r>
        <w:rPr>
          <w:rFonts w:hint="eastAsia" w:ascii="宋体" w:hAnsi="宋体" w:cs="宋体"/>
          <w:b/>
          <w:bCs/>
          <w:sz w:val="30"/>
          <w:szCs w:val="30"/>
          <w:highlight w:val="none"/>
        </w:rPr>
        <w:t>合</w:t>
      </w:r>
      <w:r>
        <w:rPr>
          <w:rFonts w:ascii="宋体" w:hAnsi="宋体" w:cs="宋体"/>
          <w:b/>
          <w:bCs/>
          <w:sz w:val="30"/>
          <w:szCs w:val="30"/>
          <w:highlight w:val="none"/>
        </w:rPr>
        <w:t xml:space="preserve"> </w:t>
      </w:r>
      <w:r>
        <w:rPr>
          <w:rFonts w:hint="eastAsia" w:ascii="宋体" w:hAnsi="宋体" w:cs="宋体"/>
          <w:b/>
          <w:bCs/>
          <w:sz w:val="30"/>
          <w:szCs w:val="30"/>
          <w:highlight w:val="none"/>
        </w:rPr>
        <w:t>同</w:t>
      </w:r>
      <w:r>
        <w:rPr>
          <w:rFonts w:ascii="宋体" w:hAnsi="宋体" w:cs="宋体"/>
          <w:b/>
          <w:bCs/>
          <w:sz w:val="30"/>
          <w:szCs w:val="30"/>
          <w:highlight w:val="none"/>
        </w:rPr>
        <w:t xml:space="preserve"> </w:t>
      </w:r>
      <w:r>
        <w:rPr>
          <w:rFonts w:hint="eastAsia" w:ascii="宋体" w:hAnsi="宋体" w:cs="宋体"/>
          <w:b/>
          <w:bCs/>
          <w:sz w:val="30"/>
          <w:szCs w:val="30"/>
          <w:highlight w:val="none"/>
        </w:rPr>
        <w:t>包</w:t>
      </w:r>
      <w:r>
        <w:rPr>
          <w:rFonts w:ascii="宋体" w:hAnsi="宋体" w:cs="宋体"/>
          <w:b/>
          <w:bCs/>
          <w:sz w:val="30"/>
          <w:szCs w:val="30"/>
          <w:highlight w:val="none"/>
        </w:rPr>
        <w:t xml:space="preserve"> </w:t>
      </w:r>
      <w:r>
        <w:rPr>
          <w:rFonts w:hint="eastAsia" w:ascii="宋体" w:hAnsi="宋体" w:cs="宋体"/>
          <w:b/>
          <w:bCs/>
          <w:sz w:val="30"/>
          <w:szCs w:val="30"/>
          <w:highlight w:val="none"/>
        </w:rPr>
        <w:t>号：</w:t>
      </w:r>
      <w:r>
        <w:rPr>
          <w:rFonts w:ascii="宋体" w:hAnsi="宋体" w:cs="宋体"/>
          <w:b/>
          <w:bCs/>
          <w:sz w:val="30"/>
          <w:szCs w:val="30"/>
          <w:highlight w:val="none"/>
          <w:u w:val="single"/>
        </w:rPr>
        <w:t xml:space="preserve">               </w:t>
      </w:r>
      <w:r>
        <w:rPr>
          <w:rFonts w:ascii="宋体" w:hAnsi="宋体" w:cs="宋体"/>
          <w:b/>
          <w:bCs/>
          <w:sz w:val="30"/>
          <w:szCs w:val="30"/>
          <w:highlight w:val="none"/>
        </w:rPr>
        <w:t xml:space="preserve">  </w:t>
      </w:r>
    </w:p>
    <w:p>
      <w:pPr>
        <w:rPr>
          <w:rFonts w:ascii="宋体" w:cs="Times New Roman"/>
          <w:b/>
          <w:bCs/>
          <w:sz w:val="30"/>
          <w:szCs w:val="30"/>
          <w:highlight w:val="none"/>
        </w:rPr>
      </w:pPr>
    </w:p>
    <w:p>
      <w:pPr>
        <w:rPr>
          <w:rFonts w:ascii="宋体" w:cs="Times New Roman"/>
          <w:b/>
          <w:bCs/>
          <w:sz w:val="30"/>
          <w:szCs w:val="30"/>
          <w:highlight w:val="none"/>
        </w:rPr>
      </w:pPr>
    </w:p>
    <w:p>
      <w:pPr>
        <w:rPr>
          <w:rFonts w:ascii="宋体" w:hAnsi="宋体" w:cs="宋体"/>
          <w:b/>
          <w:bCs/>
          <w:sz w:val="30"/>
          <w:szCs w:val="30"/>
          <w:highlight w:val="none"/>
          <w:u w:val="single"/>
        </w:rPr>
      </w:pPr>
      <w:r>
        <w:rPr>
          <w:rFonts w:ascii="宋体" w:hAnsi="宋体" w:cs="宋体"/>
          <w:b/>
          <w:bCs/>
          <w:sz w:val="30"/>
          <w:szCs w:val="30"/>
          <w:highlight w:val="none"/>
        </w:rPr>
        <w:t xml:space="preserve">       </w:t>
      </w: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rPr>
        <w:t>名称</w:t>
      </w:r>
      <w:r>
        <w:rPr>
          <w:rFonts w:ascii="宋体" w:hAnsi="宋体" w:cs="宋体"/>
          <w:b/>
          <w:bCs/>
          <w:sz w:val="30"/>
          <w:szCs w:val="30"/>
          <w:highlight w:val="none"/>
        </w:rPr>
        <w:t xml:space="preserve"> </w:t>
      </w:r>
      <w:r>
        <w:rPr>
          <w:rFonts w:hint="eastAsia" w:ascii="宋体" w:hAnsi="宋体" w:cs="宋体"/>
          <w:b/>
          <w:bCs/>
          <w:sz w:val="30"/>
          <w:szCs w:val="30"/>
          <w:highlight w:val="none"/>
        </w:rPr>
        <w:t>：</w:t>
      </w:r>
      <w:r>
        <w:rPr>
          <w:rFonts w:ascii="宋体" w:hAnsi="宋体" w:cs="宋体"/>
          <w:b/>
          <w:bCs/>
          <w:sz w:val="30"/>
          <w:szCs w:val="30"/>
          <w:highlight w:val="none"/>
          <w:u w:val="single"/>
        </w:rPr>
        <w:t xml:space="preserve">               </w:t>
      </w:r>
    </w:p>
    <w:p>
      <w:pPr>
        <w:rPr>
          <w:rFonts w:ascii="宋体" w:cs="Times New Roman"/>
          <w:b/>
          <w:bCs/>
          <w:sz w:val="30"/>
          <w:szCs w:val="30"/>
          <w:highlight w:val="none"/>
        </w:rPr>
      </w:pPr>
      <w:r>
        <w:rPr>
          <w:rFonts w:ascii="宋体" w:hAnsi="宋体" w:cs="宋体"/>
          <w:b/>
          <w:bCs/>
          <w:sz w:val="30"/>
          <w:szCs w:val="30"/>
          <w:highlight w:val="none"/>
        </w:rPr>
        <w:t xml:space="preserve">       </w:t>
      </w:r>
      <w:r>
        <w:rPr>
          <w:rFonts w:hint="eastAsia" w:ascii="宋体" w:hAnsi="宋体" w:cs="宋体"/>
          <w:b/>
          <w:bCs/>
          <w:sz w:val="30"/>
          <w:szCs w:val="30"/>
          <w:highlight w:val="none"/>
        </w:rPr>
        <w:t>日</w:t>
      </w:r>
      <w:r>
        <w:rPr>
          <w:rFonts w:ascii="宋体" w:hAnsi="宋体" w:cs="宋体"/>
          <w:b/>
          <w:bCs/>
          <w:sz w:val="30"/>
          <w:szCs w:val="30"/>
          <w:highlight w:val="none"/>
        </w:rPr>
        <w:t xml:space="preserve">      </w:t>
      </w:r>
      <w:r>
        <w:rPr>
          <w:rFonts w:hint="eastAsia" w:ascii="宋体" w:hAnsi="宋体" w:cs="宋体"/>
          <w:b/>
          <w:bCs/>
          <w:sz w:val="30"/>
          <w:szCs w:val="30"/>
          <w:highlight w:val="none"/>
        </w:rPr>
        <w:t>期</w:t>
      </w:r>
      <w:r>
        <w:rPr>
          <w:rFonts w:ascii="宋体" w:hAnsi="宋体" w:cs="宋体"/>
          <w:b/>
          <w:bCs/>
          <w:sz w:val="30"/>
          <w:szCs w:val="30"/>
          <w:highlight w:val="none"/>
        </w:rPr>
        <w:t xml:space="preserve"> </w:t>
      </w:r>
      <w:r>
        <w:rPr>
          <w:rFonts w:hint="eastAsia" w:ascii="宋体" w:hAnsi="宋体" w:cs="宋体"/>
          <w:b/>
          <w:bCs/>
          <w:sz w:val="30"/>
          <w:szCs w:val="30"/>
          <w:highlight w:val="none"/>
        </w:rPr>
        <w:t>：</w:t>
      </w:r>
      <w:r>
        <w:rPr>
          <w:rFonts w:ascii="宋体" w:hAnsi="宋体" w:cs="宋体"/>
          <w:b/>
          <w:bCs/>
          <w:sz w:val="30"/>
          <w:szCs w:val="30"/>
          <w:highlight w:val="none"/>
          <w:u w:val="single"/>
        </w:rPr>
        <w:t xml:space="preserve">               </w:t>
      </w:r>
    </w:p>
    <w:p>
      <w:pPr>
        <w:spacing w:line="440" w:lineRule="exact"/>
        <w:rPr>
          <w:rFonts w:ascii="宋体" w:cs="Times New Roman"/>
          <w:sz w:val="24"/>
          <w:szCs w:val="24"/>
          <w:highlight w:val="none"/>
        </w:rPr>
      </w:pPr>
      <w:r>
        <w:rPr>
          <w:rFonts w:ascii="宋体" w:cs="Times New Roman"/>
          <w:sz w:val="24"/>
          <w:szCs w:val="24"/>
          <w:highlight w:val="none"/>
        </w:rPr>
        <w:br w:type="page"/>
      </w:r>
    </w:p>
    <w:p>
      <w:pPr>
        <w:snapToGrid w:val="0"/>
        <w:spacing w:line="420" w:lineRule="atLeast"/>
        <w:jc w:val="center"/>
        <w:rPr>
          <w:rFonts w:ascii="宋体" w:cs="Times New Roman"/>
          <w:b/>
          <w:bCs/>
          <w:sz w:val="30"/>
          <w:szCs w:val="30"/>
          <w:highlight w:val="none"/>
        </w:rPr>
      </w:pPr>
      <w:bookmarkStart w:id="0" w:name="_Toc17716"/>
      <w:bookmarkStart w:id="1" w:name="_Toc21146"/>
      <w:r>
        <w:rPr>
          <w:rFonts w:hint="eastAsia" w:ascii="宋体" w:hAnsi="宋体" w:cs="宋体"/>
          <w:b/>
          <w:bCs/>
          <w:sz w:val="30"/>
          <w:szCs w:val="30"/>
          <w:highlight w:val="none"/>
        </w:rPr>
        <w:t>目</w:t>
      </w:r>
      <w:r>
        <w:rPr>
          <w:rFonts w:ascii="宋体" w:hAnsi="宋体" w:cs="宋体"/>
          <w:b/>
          <w:bCs/>
          <w:sz w:val="30"/>
          <w:szCs w:val="30"/>
          <w:highlight w:val="none"/>
        </w:rPr>
        <w:t xml:space="preserve">    </w:t>
      </w:r>
      <w:r>
        <w:rPr>
          <w:rFonts w:hint="eastAsia" w:ascii="宋体" w:hAnsi="宋体" w:cs="宋体"/>
          <w:b/>
          <w:bCs/>
          <w:sz w:val="30"/>
          <w:szCs w:val="30"/>
          <w:highlight w:val="none"/>
        </w:rPr>
        <w:t>录</w:t>
      </w:r>
      <w:bookmarkEnd w:id="0"/>
      <w:bookmarkEnd w:id="1"/>
    </w:p>
    <w:p>
      <w:pPr>
        <w:snapToGrid w:val="0"/>
        <w:spacing w:line="420" w:lineRule="atLeast"/>
        <w:jc w:val="center"/>
        <w:rPr>
          <w:rFonts w:ascii="宋体" w:cs="Times New Roman"/>
          <w:b/>
          <w:bCs/>
          <w:sz w:val="24"/>
          <w:szCs w:val="24"/>
          <w:highlight w:val="none"/>
        </w:rPr>
      </w:pPr>
      <w:r>
        <w:rPr>
          <w:rFonts w:ascii="宋体" w:hAnsi="宋体" w:cs="宋体"/>
          <w:sz w:val="24"/>
          <w:szCs w:val="24"/>
          <w:highlight w:val="none"/>
        </w:rPr>
        <w:t>(</w:t>
      </w:r>
      <w:r>
        <w:rPr>
          <w:rFonts w:hint="eastAsia" w:ascii="宋体" w:hAnsi="宋体" w:cs="宋体"/>
          <w:sz w:val="24"/>
          <w:szCs w:val="24"/>
          <w:highlight w:val="none"/>
        </w:rPr>
        <w:t>技术商务部分</w:t>
      </w:r>
      <w:r>
        <w:rPr>
          <w:rFonts w:ascii="宋体" w:hAnsi="宋体" w:cs="宋体"/>
          <w:sz w:val="24"/>
          <w:szCs w:val="24"/>
          <w:highlight w:val="none"/>
        </w:rPr>
        <w:t>)</w:t>
      </w:r>
    </w:p>
    <w:p>
      <w:pPr>
        <w:spacing w:line="440" w:lineRule="exact"/>
        <w:rPr>
          <w:rFonts w:ascii="宋体" w:cs="Times New Roman"/>
          <w:sz w:val="24"/>
          <w:szCs w:val="24"/>
          <w:highlight w:val="none"/>
        </w:rPr>
      </w:pPr>
    </w:p>
    <w:p>
      <w:pPr>
        <w:spacing w:line="500" w:lineRule="exac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投标书</w:t>
      </w:r>
    </w:p>
    <w:p>
      <w:pPr>
        <w:spacing w:line="500" w:lineRule="exact"/>
        <w:rPr>
          <w:rFonts w:ascii="宋体" w:cs="Times New Roman"/>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sz w:val="24"/>
          <w:szCs w:val="24"/>
          <w:highlight w:val="none"/>
        </w:rPr>
        <w:t>技术规格和商务偏离表</w:t>
      </w:r>
    </w:p>
    <w:p>
      <w:pPr>
        <w:spacing w:line="500" w:lineRule="exact"/>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的资格证明文件</w:t>
      </w:r>
    </w:p>
    <w:p>
      <w:pPr>
        <w:spacing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关于资格的声明函</w:t>
      </w:r>
    </w:p>
    <w:p>
      <w:pPr>
        <w:spacing w:line="500" w:lineRule="exact"/>
        <w:ind w:firstLine="240" w:firstLineChars="100"/>
        <w:rPr>
          <w:rFonts w:ascii="宋体" w:cs="Times New Roman"/>
          <w:color w:val="auto"/>
          <w:sz w:val="24"/>
          <w:szCs w:val="24"/>
          <w:highlight w:val="none"/>
        </w:rPr>
      </w:pPr>
      <w:r>
        <w:rPr>
          <w:rFonts w:hint="eastAsia" w:ascii="宋体" w:hAnsi="宋体" w:cs="宋体"/>
          <w:color w:val="auto"/>
          <w:sz w:val="24"/>
          <w:szCs w:val="24"/>
          <w:highlight w:val="none"/>
        </w:rPr>
        <w:t>法定代表人授权书</w:t>
      </w:r>
    </w:p>
    <w:p>
      <w:pPr>
        <w:spacing w:line="500" w:lineRule="exact"/>
        <w:ind w:firstLine="240" w:firstLineChars="100"/>
        <w:rPr>
          <w:rFonts w:ascii="宋体" w:cs="Times New Roman"/>
          <w:color w:val="auto"/>
          <w:sz w:val="24"/>
          <w:szCs w:val="24"/>
          <w:highlight w:val="none"/>
        </w:rPr>
      </w:pPr>
      <w:r>
        <w:rPr>
          <w:rFonts w:hint="eastAsia" w:ascii="宋体" w:hAnsi="宋体" w:cs="宋体"/>
          <w:color w:val="auto"/>
          <w:sz w:val="24"/>
          <w:szCs w:val="24"/>
          <w:highlight w:val="none"/>
        </w:rPr>
        <w:t>依法缴纳税收证明材料</w:t>
      </w:r>
    </w:p>
    <w:p>
      <w:pPr>
        <w:spacing w:line="500" w:lineRule="exact"/>
        <w:ind w:firstLine="240" w:firstLineChars="100"/>
        <w:rPr>
          <w:rFonts w:ascii="宋体" w:cs="Times New Roman"/>
          <w:sz w:val="24"/>
          <w:szCs w:val="24"/>
          <w:highlight w:val="none"/>
        </w:rPr>
      </w:pPr>
      <w:r>
        <w:rPr>
          <w:rFonts w:hint="eastAsia" w:ascii="宋体" w:hAnsi="宋体" w:cs="宋体"/>
          <w:sz w:val="24"/>
          <w:szCs w:val="24"/>
          <w:highlight w:val="none"/>
        </w:rPr>
        <w:t>依法缴纳社会保障资金证明材料</w:t>
      </w:r>
    </w:p>
    <w:p>
      <w:pPr>
        <w:spacing w:line="500" w:lineRule="exact"/>
        <w:ind w:firstLine="240" w:firstLineChars="100"/>
        <w:rPr>
          <w:rFonts w:ascii="宋体" w:cs="Times New Roman"/>
          <w:sz w:val="24"/>
          <w:szCs w:val="24"/>
          <w:highlight w:val="none"/>
        </w:rPr>
      </w:pPr>
      <w:r>
        <w:rPr>
          <w:rFonts w:hint="eastAsia" w:ascii="宋体" w:hAnsi="宋体" w:cs="宋体"/>
          <w:sz w:val="24"/>
          <w:szCs w:val="24"/>
          <w:highlight w:val="none"/>
        </w:rPr>
        <w:t>具备履行合同所必需设备和专业技术能力证明材料</w:t>
      </w:r>
    </w:p>
    <w:p>
      <w:pPr>
        <w:spacing w:line="500" w:lineRule="exact"/>
        <w:ind w:firstLine="240" w:firstLineChars="100"/>
        <w:rPr>
          <w:rFonts w:ascii="宋体" w:cs="Times New Roman"/>
          <w:sz w:val="24"/>
          <w:szCs w:val="24"/>
          <w:highlight w:val="none"/>
        </w:rPr>
      </w:pPr>
      <w:r>
        <w:rPr>
          <w:rFonts w:hint="eastAsia" w:ascii="宋体" w:hAnsi="宋体" w:cs="宋体"/>
          <w:sz w:val="24"/>
          <w:szCs w:val="24"/>
          <w:highlight w:val="none"/>
        </w:rPr>
        <w:t>信用记录查询结果</w:t>
      </w:r>
    </w:p>
    <w:p>
      <w:pPr>
        <w:spacing w:line="500" w:lineRule="exact"/>
        <w:ind w:firstLine="250" w:firstLineChars="100"/>
        <w:rPr>
          <w:rFonts w:ascii="宋体" w:cs="Times New Roman"/>
          <w:sz w:val="24"/>
          <w:szCs w:val="24"/>
          <w:highlight w:val="none"/>
        </w:rPr>
      </w:pPr>
      <w:r>
        <w:rPr>
          <w:rFonts w:hint="eastAsia" w:ascii="宋体" w:hAnsi="宋体" w:cs="宋体"/>
          <w:sz w:val="25"/>
          <w:szCs w:val="25"/>
          <w:highlight w:val="none"/>
        </w:rPr>
        <w:t>参加本项目响应前</w:t>
      </w:r>
      <w:r>
        <w:rPr>
          <w:rFonts w:ascii="宋体" w:hAnsi="宋体" w:cs="宋体"/>
          <w:sz w:val="25"/>
          <w:szCs w:val="25"/>
          <w:highlight w:val="none"/>
        </w:rPr>
        <w:t>3</w:t>
      </w:r>
      <w:r>
        <w:rPr>
          <w:rFonts w:hint="eastAsia" w:ascii="宋体" w:hAnsi="宋体" w:cs="宋体"/>
          <w:sz w:val="25"/>
          <w:szCs w:val="25"/>
          <w:highlight w:val="none"/>
        </w:rPr>
        <w:t>年内在经营活动中没有重大违法记录的书面声明函</w:t>
      </w:r>
    </w:p>
    <w:p>
      <w:pPr>
        <w:spacing w:line="500" w:lineRule="exact"/>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4</w:t>
      </w:r>
      <w:r>
        <w:rPr>
          <w:rFonts w:ascii="宋体" w:hAnsi="宋体" w:cs="宋体"/>
          <w:sz w:val="24"/>
          <w:szCs w:val="24"/>
          <w:highlight w:val="none"/>
        </w:rPr>
        <w:t xml:space="preserve">) </w:t>
      </w:r>
      <w:r>
        <w:rPr>
          <w:rFonts w:hint="eastAsia" w:ascii="宋体" w:cs="宋体"/>
          <w:sz w:val="24"/>
          <w:szCs w:val="24"/>
          <w:highlight w:val="none"/>
        </w:rPr>
        <w:t>服务质量保证承诺</w:t>
      </w:r>
    </w:p>
    <w:p>
      <w:pPr>
        <w:spacing w:line="500" w:lineRule="exact"/>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提交的其他资料</w:t>
      </w:r>
    </w:p>
    <w:p>
      <w:pPr>
        <w:tabs>
          <w:tab w:val="left" w:pos="5355"/>
        </w:tabs>
        <w:spacing w:line="500" w:lineRule="exact"/>
        <w:ind w:left="359" w:leftChars="171"/>
        <w:rPr>
          <w:rFonts w:ascii="宋体" w:cs="Times New Roman"/>
          <w:sz w:val="24"/>
          <w:szCs w:val="24"/>
          <w:highlight w:val="none"/>
        </w:rPr>
      </w:pPr>
    </w:p>
    <w:p>
      <w:pPr>
        <w:tabs>
          <w:tab w:val="left" w:pos="5355"/>
        </w:tabs>
        <w:spacing w:line="500" w:lineRule="exact"/>
        <w:ind w:left="359" w:leftChars="171"/>
        <w:rPr>
          <w:rFonts w:ascii="宋体" w:cs="Times New Roman"/>
          <w:sz w:val="24"/>
          <w:szCs w:val="24"/>
          <w:highlight w:val="none"/>
        </w:rPr>
      </w:pPr>
    </w:p>
    <w:p>
      <w:pPr>
        <w:tabs>
          <w:tab w:val="left" w:pos="5355"/>
        </w:tabs>
        <w:spacing w:line="500" w:lineRule="exact"/>
        <w:ind w:left="359" w:leftChars="171"/>
        <w:rPr>
          <w:rFonts w:ascii="宋体" w:cs="Times New Roman"/>
          <w:sz w:val="24"/>
          <w:szCs w:val="24"/>
          <w:highlight w:val="none"/>
        </w:rPr>
      </w:pPr>
    </w:p>
    <w:p>
      <w:pPr>
        <w:spacing w:line="500" w:lineRule="exact"/>
        <w:jc w:val="center"/>
        <w:rPr>
          <w:rFonts w:ascii="宋体" w:cs="Times New Roman"/>
          <w:b/>
          <w:bCs/>
          <w:sz w:val="24"/>
          <w:szCs w:val="24"/>
          <w:highlight w:val="none"/>
        </w:rPr>
      </w:pPr>
      <w:bookmarkStart w:id="2" w:name="_Toc10632"/>
    </w:p>
    <w:p>
      <w:pPr>
        <w:spacing w:line="500" w:lineRule="exact"/>
        <w:jc w:val="center"/>
        <w:rPr>
          <w:rFonts w:ascii="宋体" w:cs="Times New Roman"/>
          <w:b/>
          <w:bCs/>
          <w:sz w:val="30"/>
          <w:szCs w:val="30"/>
          <w:highlight w:val="none"/>
        </w:rPr>
      </w:pPr>
    </w:p>
    <w:p>
      <w:pPr>
        <w:spacing w:line="500" w:lineRule="exact"/>
        <w:jc w:val="center"/>
        <w:rPr>
          <w:rFonts w:ascii="宋体" w:cs="Times New Roman"/>
          <w:b/>
          <w:bCs/>
          <w:sz w:val="30"/>
          <w:szCs w:val="30"/>
          <w:highlight w:val="none"/>
        </w:rPr>
      </w:pPr>
    </w:p>
    <w:p>
      <w:pPr>
        <w:spacing w:line="500" w:lineRule="exact"/>
        <w:jc w:val="center"/>
        <w:rPr>
          <w:rFonts w:hint="eastAsia" w:ascii="宋体" w:hAnsi="宋体" w:cs="宋体"/>
          <w:b/>
          <w:bCs/>
          <w:sz w:val="30"/>
          <w:szCs w:val="30"/>
          <w:highlight w:val="none"/>
        </w:rPr>
      </w:pPr>
    </w:p>
    <w:p>
      <w:pPr>
        <w:spacing w:line="500" w:lineRule="exact"/>
        <w:jc w:val="both"/>
        <w:rPr>
          <w:rFonts w:hint="eastAsia" w:ascii="宋体" w:hAnsi="宋体" w:cs="宋体"/>
          <w:b/>
          <w:bCs/>
          <w:sz w:val="30"/>
          <w:szCs w:val="30"/>
          <w:highlight w:val="none"/>
        </w:rPr>
      </w:pPr>
    </w:p>
    <w:p>
      <w:pPr>
        <w:spacing w:line="500" w:lineRule="exact"/>
        <w:jc w:val="both"/>
        <w:rPr>
          <w:rFonts w:hint="eastAsia" w:ascii="宋体" w:hAnsi="宋体" w:cs="宋体"/>
          <w:b/>
          <w:bCs/>
          <w:sz w:val="30"/>
          <w:szCs w:val="30"/>
          <w:highlight w:val="none"/>
        </w:rPr>
      </w:pPr>
    </w:p>
    <w:p>
      <w:pPr>
        <w:spacing w:line="500" w:lineRule="exact"/>
        <w:jc w:val="both"/>
        <w:rPr>
          <w:rFonts w:hint="eastAsia" w:ascii="宋体" w:hAnsi="宋体" w:cs="宋体"/>
          <w:b/>
          <w:bCs/>
          <w:sz w:val="30"/>
          <w:szCs w:val="30"/>
          <w:highlight w:val="none"/>
        </w:rPr>
      </w:pPr>
    </w:p>
    <w:p>
      <w:pPr>
        <w:pStyle w:val="29"/>
        <w:rPr>
          <w:rFonts w:hint="eastAsia"/>
          <w:highlight w:val="none"/>
        </w:rPr>
      </w:pPr>
    </w:p>
    <w:p>
      <w:pPr>
        <w:spacing w:line="500" w:lineRule="exact"/>
        <w:jc w:val="center"/>
        <w:rPr>
          <w:rFonts w:hint="eastAsia" w:ascii="宋体" w:hAnsi="宋体" w:cs="宋体"/>
          <w:b/>
          <w:bCs/>
          <w:sz w:val="30"/>
          <w:szCs w:val="30"/>
          <w:highlight w:val="none"/>
        </w:rPr>
      </w:pPr>
    </w:p>
    <w:p>
      <w:pPr>
        <w:rPr>
          <w:rFonts w:hint="eastAsia" w:ascii="宋体" w:hAnsi="宋体" w:cs="宋体"/>
          <w:b/>
          <w:bCs/>
          <w:sz w:val="30"/>
          <w:szCs w:val="30"/>
          <w:highlight w:val="none"/>
        </w:rPr>
      </w:pPr>
      <w:r>
        <w:rPr>
          <w:rFonts w:hint="eastAsia" w:ascii="宋体" w:hAnsi="宋体" w:cs="宋体"/>
          <w:b/>
          <w:bCs/>
          <w:sz w:val="30"/>
          <w:szCs w:val="30"/>
          <w:highlight w:val="none"/>
        </w:rPr>
        <w:br w:type="page"/>
      </w:r>
    </w:p>
    <w:p>
      <w:pPr>
        <w:spacing w:line="500" w:lineRule="exact"/>
        <w:jc w:val="center"/>
        <w:rPr>
          <w:rFonts w:ascii="宋体" w:cs="Times New Roman"/>
          <w:sz w:val="30"/>
          <w:szCs w:val="30"/>
          <w:highlight w:val="none"/>
        </w:rPr>
      </w:pPr>
      <w:r>
        <w:rPr>
          <w:rFonts w:hint="eastAsia" w:ascii="宋体" w:hAnsi="宋体" w:cs="宋体"/>
          <w:b/>
          <w:bCs/>
          <w:sz w:val="30"/>
          <w:szCs w:val="30"/>
          <w:highlight w:val="none"/>
        </w:rPr>
        <w:t>投</w:t>
      </w:r>
      <w:r>
        <w:rPr>
          <w:rFonts w:ascii="宋体" w:hAnsi="宋体" w:cs="宋体"/>
          <w:b/>
          <w:bCs/>
          <w:sz w:val="30"/>
          <w:szCs w:val="30"/>
          <w:highlight w:val="none"/>
        </w:rPr>
        <w:t xml:space="preserve">  </w:t>
      </w:r>
      <w:r>
        <w:rPr>
          <w:rFonts w:hint="eastAsia" w:ascii="宋体" w:hAnsi="宋体" w:cs="宋体"/>
          <w:b/>
          <w:bCs/>
          <w:sz w:val="30"/>
          <w:szCs w:val="30"/>
          <w:highlight w:val="none"/>
        </w:rPr>
        <w:t>标</w:t>
      </w:r>
      <w:r>
        <w:rPr>
          <w:rFonts w:ascii="宋体" w:hAnsi="宋体" w:cs="宋体"/>
          <w:b/>
          <w:bCs/>
          <w:sz w:val="30"/>
          <w:szCs w:val="30"/>
          <w:highlight w:val="none"/>
        </w:rPr>
        <w:t xml:space="preserve">  </w:t>
      </w:r>
      <w:r>
        <w:rPr>
          <w:rFonts w:hint="eastAsia" w:ascii="宋体" w:hAnsi="宋体" w:cs="宋体"/>
          <w:b/>
          <w:bCs/>
          <w:sz w:val="30"/>
          <w:szCs w:val="30"/>
          <w:highlight w:val="none"/>
        </w:rPr>
        <w:t>书</w:t>
      </w:r>
      <w:bookmarkEnd w:id="2"/>
    </w:p>
    <w:p>
      <w:pPr>
        <w:spacing w:line="500" w:lineRule="exact"/>
        <w:rPr>
          <w:rFonts w:ascii="宋体" w:cs="Times New Roman"/>
          <w:sz w:val="24"/>
          <w:szCs w:val="24"/>
          <w:highlight w:val="none"/>
        </w:rPr>
      </w:pPr>
      <w:r>
        <w:rPr>
          <w:rFonts w:hint="eastAsia" w:ascii="宋体" w:hAnsi="宋体" w:cs="宋体"/>
          <w:sz w:val="24"/>
          <w:szCs w:val="24"/>
          <w:highlight w:val="none"/>
        </w:rPr>
        <w:t>致：</w:t>
      </w:r>
      <w:r>
        <w:rPr>
          <w:rFonts w:ascii="宋体" w:hAnsi="宋体" w:cs="宋体"/>
          <w:sz w:val="24"/>
          <w:szCs w:val="24"/>
          <w:highlight w:val="none"/>
          <w:u w:val="single"/>
        </w:rPr>
        <w:t xml:space="preserve">               </w:t>
      </w:r>
    </w:p>
    <w:p>
      <w:pPr>
        <w:spacing w:line="500" w:lineRule="exact"/>
        <w:ind w:firstLine="480"/>
        <w:rPr>
          <w:rFonts w:ascii="宋体" w:cs="Times New Roman"/>
          <w:sz w:val="24"/>
          <w:szCs w:val="24"/>
          <w:highlight w:val="none"/>
        </w:rPr>
      </w:pPr>
      <w:r>
        <w:rPr>
          <w:rFonts w:hint="eastAsia" w:ascii="宋体" w:hAnsi="宋体" w:cs="宋体"/>
          <w:sz w:val="24"/>
          <w:szCs w:val="24"/>
          <w:highlight w:val="none"/>
        </w:rPr>
        <w:t>根据贵方为</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项目的投标邀请</w:t>
      </w:r>
      <w:r>
        <w:rPr>
          <w:rFonts w:ascii="宋体" w:hAnsi="宋体" w:cs="宋体"/>
          <w:sz w:val="24"/>
          <w:szCs w:val="24"/>
          <w:highlight w:val="none"/>
        </w:rPr>
        <w:t>(</w:t>
      </w:r>
      <w:r>
        <w:rPr>
          <w:rFonts w:hint="eastAsia" w:ascii="宋体" w:hAnsi="宋体" w:cs="宋体"/>
          <w:sz w:val="24"/>
          <w:szCs w:val="24"/>
          <w:highlight w:val="none"/>
          <w:lang w:eastAsia="zh-CN"/>
        </w:rPr>
        <w:t>项目编号</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，本签字代表</w:t>
      </w:r>
      <w:r>
        <w:rPr>
          <w:rFonts w:ascii="宋体" w:hAnsi="宋体" w:cs="宋体"/>
          <w:sz w:val="24"/>
          <w:szCs w:val="24"/>
          <w:highlight w:val="none"/>
        </w:rPr>
        <w:t>(</w:t>
      </w:r>
      <w:r>
        <w:rPr>
          <w:rFonts w:hint="eastAsia" w:ascii="宋体" w:hAnsi="宋体" w:cs="宋体"/>
          <w:sz w:val="24"/>
          <w:szCs w:val="24"/>
          <w:highlight w:val="none"/>
        </w:rPr>
        <w:t>全名、职务</w:t>
      </w:r>
      <w:r>
        <w:rPr>
          <w:rFonts w:ascii="宋体" w:hAnsi="宋体" w:cs="宋体"/>
          <w:sz w:val="24"/>
          <w:szCs w:val="24"/>
          <w:highlight w:val="none"/>
        </w:rPr>
        <w:t>)</w:t>
      </w:r>
      <w:r>
        <w:rPr>
          <w:rFonts w:hint="eastAsia" w:ascii="宋体" w:hAnsi="宋体" w:cs="宋体"/>
          <w:sz w:val="24"/>
          <w:szCs w:val="24"/>
          <w:highlight w:val="none"/>
        </w:rPr>
        <w:t>正式授权并代表</w:t>
      </w:r>
      <w:r>
        <w:rPr>
          <w:rFonts w:hint="eastAsia" w:ascii="宋体" w:hAnsi="宋体" w:cs="宋体"/>
          <w:sz w:val="24"/>
          <w:szCs w:val="24"/>
          <w:highlight w:val="none"/>
          <w:lang w:eastAsia="zh-CN"/>
        </w:rPr>
        <w:t>供应商</w:t>
      </w:r>
      <w:r>
        <w:rPr>
          <w:rFonts w:ascii="宋体" w:hAnsi="宋体" w:cs="宋体"/>
          <w:sz w:val="24"/>
          <w:szCs w:val="24"/>
          <w:highlight w:val="none"/>
        </w:rPr>
        <w:t>(</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名称、地址</w:t>
      </w:r>
      <w:r>
        <w:rPr>
          <w:rFonts w:ascii="宋体" w:hAnsi="宋体" w:cs="宋体"/>
          <w:sz w:val="24"/>
          <w:szCs w:val="24"/>
          <w:highlight w:val="none"/>
        </w:rPr>
        <w:t>)</w:t>
      </w:r>
      <w:r>
        <w:rPr>
          <w:rFonts w:hint="eastAsia" w:ascii="宋体" w:hAnsi="宋体" w:cs="宋体"/>
          <w:sz w:val="24"/>
          <w:szCs w:val="24"/>
          <w:highlight w:val="none"/>
        </w:rPr>
        <w:t>提交下述文件。</w:t>
      </w:r>
    </w:p>
    <w:p>
      <w:pPr>
        <w:spacing w:line="500" w:lineRule="exact"/>
        <w:ind w:firstLine="480"/>
        <w:rPr>
          <w:rFonts w:ascii="宋体" w:cs="Times New Roman"/>
          <w:sz w:val="24"/>
          <w:szCs w:val="24"/>
          <w:highlight w:val="none"/>
        </w:rPr>
      </w:pPr>
      <w:r>
        <w:rPr>
          <w:rFonts w:hint="eastAsia" w:ascii="宋体" w:hAnsi="宋体" w:cs="宋体"/>
          <w:sz w:val="24"/>
          <w:szCs w:val="24"/>
          <w:highlight w:val="none"/>
        </w:rPr>
        <w:t>技术商务部分</w:t>
      </w:r>
      <w:r>
        <w:rPr>
          <w:rFonts w:ascii="宋体" w:hAnsi="宋体" w:cs="宋体"/>
          <w:sz w:val="24"/>
          <w:szCs w:val="24"/>
          <w:highlight w:val="none"/>
        </w:rPr>
        <w:t>(</w:t>
      </w:r>
      <w:r>
        <w:rPr>
          <w:rFonts w:hint="eastAsia" w:ascii="宋体" w:hAnsi="宋体" w:cs="宋体"/>
          <w:sz w:val="24"/>
          <w:szCs w:val="24"/>
          <w:highlight w:val="none"/>
        </w:rPr>
        <w:t>正本一份，副本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w:t>
      </w:r>
      <w:r>
        <w:rPr>
          <w:rFonts w:ascii="宋体" w:hAnsi="宋体" w:cs="宋体"/>
          <w:sz w:val="24"/>
          <w:szCs w:val="24"/>
          <w:highlight w:val="none"/>
        </w:rPr>
        <w:t>)</w:t>
      </w:r>
      <w:r>
        <w:rPr>
          <w:rFonts w:hint="eastAsia" w:ascii="宋体" w:hAnsi="宋体" w:cs="宋体"/>
          <w:sz w:val="24"/>
          <w:szCs w:val="24"/>
          <w:highlight w:val="none"/>
        </w:rPr>
        <w:t>：</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 xml:space="preserve">(1) </w:t>
      </w:r>
      <w:r>
        <w:rPr>
          <w:rFonts w:hint="eastAsia" w:ascii="宋体" w:cs="宋体"/>
          <w:sz w:val="24"/>
          <w:szCs w:val="24"/>
          <w:highlight w:val="none"/>
        </w:rPr>
        <w:t>服务说明一览表</w:t>
      </w:r>
    </w:p>
    <w:p>
      <w:pPr>
        <w:spacing w:line="500" w:lineRule="exact"/>
        <w:ind w:firstLine="480" w:firstLineChars="200"/>
        <w:rPr>
          <w:rFonts w:ascii="宋体" w:hAnsi="宋体" w:cs="宋体"/>
          <w:sz w:val="24"/>
          <w:szCs w:val="24"/>
          <w:highlight w:val="none"/>
        </w:rPr>
      </w:pPr>
      <w:r>
        <w:rPr>
          <w:rFonts w:ascii="宋体" w:hAnsi="宋体" w:cs="宋体"/>
          <w:sz w:val="24"/>
          <w:szCs w:val="24"/>
          <w:highlight w:val="none"/>
        </w:rPr>
        <w:t xml:space="preserve">(2) </w:t>
      </w:r>
      <w:r>
        <w:rPr>
          <w:rFonts w:hint="eastAsia" w:ascii="宋体" w:hAnsi="宋体" w:cs="宋体"/>
          <w:sz w:val="24"/>
          <w:szCs w:val="24"/>
          <w:highlight w:val="none"/>
        </w:rPr>
        <w:t>技术规格和商务偏离表</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3</w:t>
      </w:r>
      <w:r>
        <w:rPr>
          <w:rFonts w:ascii="宋体" w:hAnsi="宋体" w:cs="宋体"/>
          <w:sz w:val="24"/>
          <w:szCs w:val="24"/>
          <w:highlight w:val="none"/>
        </w:rPr>
        <w:t>)</w:t>
      </w:r>
      <w:r>
        <w:rPr>
          <w:rFonts w:hint="eastAsia" w:ascii="宋体" w:hAnsi="宋体" w:cs="宋体"/>
          <w:sz w:val="24"/>
          <w:szCs w:val="24"/>
          <w:highlight w:val="none"/>
          <w:lang w:eastAsia="zh-CN"/>
        </w:rPr>
        <w:t>供应商</w:t>
      </w:r>
      <w:r>
        <w:rPr>
          <w:rFonts w:hint="eastAsia" w:ascii="宋体" w:hAnsi="宋体" w:cs="宋体"/>
          <w:sz w:val="24"/>
          <w:szCs w:val="24"/>
          <w:highlight w:val="none"/>
        </w:rPr>
        <w:t>的资格证明文件</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4</w:t>
      </w:r>
      <w:r>
        <w:rPr>
          <w:rFonts w:ascii="宋体" w:hAnsi="宋体" w:cs="宋体"/>
          <w:sz w:val="24"/>
          <w:szCs w:val="24"/>
          <w:highlight w:val="none"/>
        </w:rPr>
        <w:t xml:space="preserve">) </w:t>
      </w:r>
      <w:r>
        <w:rPr>
          <w:rFonts w:hint="eastAsia" w:ascii="宋体" w:cs="宋体"/>
          <w:sz w:val="24"/>
          <w:szCs w:val="24"/>
          <w:highlight w:val="none"/>
        </w:rPr>
        <w:t>服务质量保证承诺</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提交的其他资料</w:t>
      </w:r>
    </w:p>
    <w:p>
      <w:pPr>
        <w:spacing w:line="500" w:lineRule="exact"/>
        <w:ind w:firstLine="480"/>
        <w:rPr>
          <w:rFonts w:ascii="宋体" w:cs="Times New Roman"/>
          <w:sz w:val="24"/>
          <w:szCs w:val="24"/>
          <w:highlight w:val="none"/>
        </w:rPr>
      </w:pPr>
      <w:r>
        <w:rPr>
          <w:rFonts w:hint="eastAsia" w:ascii="宋体" w:hAnsi="宋体" w:cs="宋体"/>
          <w:sz w:val="24"/>
          <w:szCs w:val="24"/>
          <w:highlight w:val="none"/>
        </w:rPr>
        <w:t>报价部分</w:t>
      </w:r>
      <w:r>
        <w:rPr>
          <w:rFonts w:ascii="宋体" w:hAnsi="宋体" w:cs="宋体"/>
          <w:sz w:val="24"/>
          <w:szCs w:val="24"/>
          <w:highlight w:val="none"/>
        </w:rPr>
        <w:t>(</w:t>
      </w:r>
      <w:r>
        <w:rPr>
          <w:rFonts w:hint="eastAsia" w:ascii="宋体" w:hAnsi="宋体" w:cs="宋体"/>
          <w:sz w:val="24"/>
          <w:szCs w:val="24"/>
          <w:highlight w:val="none"/>
        </w:rPr>
        <w:t>正本一份，副本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w:t>
      </w:r>
      <w:r>
        <w:rPr>
          <w:rFonts w:ascii="宋体" w:hAnsi="宋体" w:cs="宋体"/>
          <w:sz w:val="24"/>
          <w:szCs w:val="24"/>
          <w:highlight w:val="none"/>
        </w:rPr>
        <w:t>)</w:t>
      </w:r>
      <w:r>
        <w:rPr>
          <w:rFonts w:hint="eastAsia" w:ascii="宋体" w:hAnsi="宋体" w:cs="宋体"/>
          <w:sz w:val="24"/>
          <w:szCs w:val="24"/>
          <w:highlight w:val="none"/>
        </w:rPr>
        <w:t>：</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开标一览表</w:t>
      </w:r>
    </w:p>
    <w:p>
      <w:pPr>
        <w:spacing w:line="500" w:lineRule="exact"/>
        <w:ind w:firstLine="480"/>
        <w:rPr>
          <w:rFonts w:ascii="宋体" w:cs="Times New Roman"/>
          <w:sz w:val="24"/>
          <w:szCs w:val="24"/>
          <w:highlight w:val="none"/>
        </w:rPr>
      </w:pPr>
      <w:r>
        <w:rPr>
          <w:rFonts w:ascii="宋体" w:hAnsi="宋体" w:cs="宋体"/>
          <w:sz w:val="24"/>
          <w:szCs w:val="24"/>
          <w:highlight w:val="none"/>
        </w:rPr>
        <w:t>(</w:t>
      </w:r>
      <w:r>
        <w:rPr>
          <w:rFonts w:hint="eastAsia" w:ascii="宋体" w:hAnsi="宋体" w:cs="宋体"/>
          <w:sz w:val="24"/>
          <w:szCs w:val="24"/>
          <w:highlight w:val="none"/>
          <w:lang w:val="en-US" w:eastAsia="zh-CN"/>
        </w:rPr>
        <w:t>2</w:t>
      </w:r>
      <w:r>
        <w:rPr>
          <w:rFonts w:ascii="宋体" w:hAnsi="宋体" w:cs="宋体"/>
          <w:sz w:val="24"/>
          <w:szCs w:val="24"/>
          <w:highlight w:val="none"/>
        </w:rPr>
        <w:t>)</w:t>
      </w:r>
      <w:r>
        <w:rPr>
          <w:rFonts w:hint="eastAsia" w:ascii="宋体" w:hAnsi="宋体" w:cs="宋体"/>
          <w:sz w:val="24"/>
          <w:szCs w:val="24"/>
          <w:highlight w:val="none"/>
        </w:rPr>
        <w:t>投标分项报价表</w:t>
      </w:r>
    </w:p>
    <w:p>
      <w:pPr>
        <w:spacing w:line="500" w:lineRule="exact"/>
        <w:ind w:firstLine="480"/>
        <w:rPr>
          <w:rFonts w:ascii="宋体" w:cs="Times New Roman"/>
          <w:sz w:val="24"/>
          <w:szCs w:val="24"/>
          <w:highlight w:val="none"/>
        </w:rPr>
      </w:pPr>
      <w:r>
        <w:rPr>
          <w:rFonts w:hint="eastAsia" w:ascii="宋体" w:hAnsi="宋体" w:cs="宋体"/>
          <w:sz w:val="24"/>
          <w:szCs w:val="24"/>
          <w:highlight w:val="none"/>
        </w:rPr>
        <w:t>据此函，签字代表宣布同意如下：</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已详细审查全部</w:t>
      </w:r>
      <w:r>
        <w:rPr>
          <w:rFonts w:hint="eastAsia" w:ascii="宋体" w:hAnsi="宋体" w:cs="宋体"/>
          <w:sz w:val="24"/>
          <w:szCs w:val="24"/>
          <w:highlight w:val="none"/>
          <w:lang w:eastAsia="zh-CN"/>
        </w:rPr>
        <w:t>采购文件</w:t>
      </w:r>
      <w:r>
        <w:rPr>
          <w:rFonts w:hint="eastAsia" w:ascii="宋体" w:hAnsi="宋体" w:cs="宋体"/>
          <w:sz w:val="24"/>
          <w:szCs w:val="24"/>
          <w:highlight w:val="none"/>
        </w:rPr>
        <w:t>，包括修改文件</w:t>
      </w:r>
      <w:r>
        <w:rPr>
          <w:rFonts w:ascii="宋体" w:hAnsi="宋体" w:cs="宋体"/>
          <w:sz w:val="24"/>
          <w:szCs w:val="24"/>
          <w:highlight w:val="none"/>
        </w:rPr>
        <w:t>(</w:t>
      </w:r>
      <w:r>
        <w:rPr>
          <w:rFonts w:hint="eastAsia" w:ascii="宋体" w:hAnsi="宋体" w:cs="宋体"/>
          <w:sz w:val="24"/>
          <w:szCs w:val="24"/>
          <w:highlight w:val="none"/>
        </w:rPr>
        <w:t>如有的话</w:t>
      </w:r>
      <w:r>
        <w:rPr>
          <w:rFonts w:ascii="宋体" w:hAnsi="宋体" w:cs="宋体"/>
          <w:sz w:val="24"/>
          <w:szCs w:val="24"/>
          <w:highlight w:val="none"/>
        </w:rPr>
        <w:t>)</w:t>
      </w:r>
      <w:r>
        <w:rPr>
          <w:rFonts w:hint="eastAsia" w:ascii="宋体" w:hAnsi="宋体" w:cs="宋体"/>
          <w:sz w:val="24"/>
          <w:szCs w:val="24"/>
          <w:highlight w:val="none"/>
        </w:rPr>
        <w:t>和有关附件，将自行承担因对全部</w:t>
      </w:r>
      <w:r>
        <w:rPr>
          <w:rFonts w:hint="eastAsia" w:ascii="宋体" w:hAnsi="宋体" w:cs="宋体"/>
          <w:sz w:val="24"/>
          <w:szCs w:val="24"/>
          <w:highlight w:val="none"/>
          <w:lang w:eastAsia="zh-CN"/>
        </w:rPr>
        <w:t>采购文件</w:t>
      </w:r>
      <w:r>
        <w:rPr>
          <w:rFonts w:hint="eastAsia" w:ascii="宋体" w:hAnsi="宋体" w:cs="宋体"/>
          <w:sz w:val="24"/>
          <w:szCs w:val="24"/>
          <w:highlight w:val="none"/>
        </w:rPr>
        <w:t>理解不正确或误解而产生的相应后果。</w:t>
      </w:r>
    </w:p>
    <w:p>
      <w:pPr>
        <w:spacing w:line="500" w:lineRule="exact"/>
        <w:ind w:firstLine="48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保证遵守</w:t>
      </w:r>
      <w:r>
        <w:rPr>
          <w:rFonts w:hint="eastAsia" w:ascii="宋体" w:hAnsi="宋体" w:cs="宋体"/>
          <w:sz w:val="24"/>
          <w:szCs w:val="24"/>
          <w:highlight w:val="none"/>
          <w:lang w:eastAsia="zh-CN"/>
        </w:rPr>
        <w:t>采购文件</w:t>
      </w:r>
      <w:r>
        <w:rPr>
          <w:rFonts w:hint="eastAsia" w:ascii="宋体" w:hAnsi="宋体" w:cs="宋体"/>
          <w:sz w:val="24"/>
          <w:szCs w:val="24"/>
          <w:highlight w:val="none"/>
        </w:rPr>
        <w:t>的全部规定，</w:t>
      </w:r>
      <w:r>
        <w:rPr>
          <w:rFonts w:hint="eastAsia" w:ascii="宋体" w:hAnsi="宋体" w:cs="宋体"/>
          <w:sz w:val="24"/>
          <w:szCs w:val="24"/>
          <w:highlight w:val="none"/>
          <w:lang w:eastAsia="zh-CN"/>
        </w:rPr>
        <w:t>供应商</w:t>
      </w:r>
      <w:r>
        <w:rPr>
          <w:rFonts w:hint="eastAsia" w:ascii="宋体" w:hAnsi="宋体" w:cs="宋体"/>
          <w:sz w:val="24"/>
          <w:szCs w:val="24"/>
          <w:highlight w:val="none"/>
        </w:rPr>
        <w:t>所提交的材料中所含的信息均为真实、准确、完整，且不具有任何误导性。</w:t>
      </w:r>
    </w:p>
    <w:p>
      <w:pPr>
        <w:spacing w:line="500" w:lineRule="exact"/>
        <w:ind w:firstLine="480"/>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eastAsia="zh-CN"/>
        </w:rPr>
        <w:t>供应商</w:t>
      </w:r>
      <w:r>
        <w:rPr>
          <w:rFonts w:hint="eastAsia" w:ascii="宋体" w:hAnsi="宋体" w:cs="宋体"/>
          <w:sz w:val="24"/>
          <w:szCs w:val="24"/>
          <w:highlight w:val="none"/>
        </w:rPr>
        <w:t>将按</w:t>
      </w:r>
      <w:r>
        <w:rPr>
          <w:rFonts w:hint="eastAsia" w:ascii="宋体" w:hAnsi="宋体" w:cs="宋体"/>
          <w:sz w:val="24"/>
          <w:szCs w:val="24"/>
          <w:highlight w:val="none"/>
          <w:lang w:eastAsia="zh-CN"/>
        </w:rPr>
        <w:t>采购文件</w:t>
      </w:r>
      <w:r>
        <w:rPr>
          <w:rFonts w:hint="eastAsia" w:ascii="宋体" w:hAnsi="宋体" w:cs="宋体"/>
          <w:sz w:val="24"/>
          <w:szCs w:val="24"/>
          <w:highlight w:val="none"/>
        </w:rPr>
        <w:t>的规定履行合同责任和义务。</w:t>
      </w:r>
    </w:p>
    <w:p>
      <w:pPr>
        <w:spacing w:line="500" w:lineRule="exact"/>
        <w:ind w:firstLine="48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本</w:t>
      </w:r>
      <w:r>
        <w:rPr>
          <w:rFonts w:hint="eastAsia" w:ascii="宋体" w:hAnsi="宋体" w:cs="宋体"/>
          <w:sz w:val="24"/>
          <w:szCs w:val="24"/>
          <w:highlight w:val="none"/>
          <w:lang w:eastAsia="zh-CN"/>
        </w:rPr>
        <w:t>响应文件</w:t>
      </w:r>
      <w:r>
        <w:rPr>
          <w:rFonts w:hint="eastAsia" w:ascii="宋体" w:hAnsi="宋体" w:cs="宋体"/>
          <w:sz w:val="24"/>
          <w:szCs w:val="24"/>
          <w:highlight w:val="none"/>
        </w:rPr>
        <w:t>自开标日起投标有效期为：在</w:t>
      </w:r>
      <w:r>
        <w:rPr>
          <w:rFonts w:hint="eastAsia" w:ascii="宋体" w:hAnsi="宋体" w:cs="宋体"/>
          <w:sz w:val="24"/>
          <w:szCs w:val="24"/>
          <w:highlight w:val="none"/>
          <w:lang w:eastAsia="zh-CN"/>
        </w:rPr>
        <w:t>采购文件供应商</w:t>
      </w:r>
      <w:r>
        <w:rPr>
          <w:rFonts w:hint="eastAsia" w:ascii="宋体" w:hAnsi="宋体" w:cs="宋体"/>
          <w:sz w:val="24"/>
          <w:szCs w:val="24"/>
          <w:highlight w:val="none"/>
        </w:rPr>
        <w:t>须知前附表第</w:t>
      </w:r>
      <w:r>
        <w:rPr>
          <w:rFonts w:ascii="宋体" w:hAnsi="宋体" w:cs="宋体"/>
          <w:sz w:val="24"/>
          <w:szCs w:val="24"/>
          <w:highlight w:val="none"/>
        </w:rPr>
        <w:t>3</w:t>
      </w:r>
      <w:r>
        <w:rPr>
          <w:rFonts w:hint="eastAsia" w:ascii="宋体" w:hAnsi="宋体" w:cs="宋体"/>
          <w:sz w:val="24"/>
          <w:szCs w:val="24"/>
          <w:highlight w:val="none"/>
        </w:rPr>
        <w:t>项所规定的期限内保持有效。</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lang w:eastAsia="zh-CN"/>
        </w:rPr>
        <w:t>供应商</w:t>
      </w:r>
      <w:r>
        <w:rPr>
          <w:rFonts w:hint="eastAsia" w:ascii="宋体" w:hAnsi="宋体" w:cs="宋体"/>
          <w:sz w:val="24"/>
          <w:szCs w:val="24"/>
          <w:highlight w:val="none"/>
        </w:rPr>
        <w:t>同意提供按照</w:t>
      </w:r>
      <w:r>
        <w:rPr>
          <w:rFonts w:hint="eastAsia" w:ascii="宋体" w:hAnsi="宋体" w:cs="宋体"/>
          <w:sz w:val="24"/>
          <w:szCs w:val="24"/>
          <w:highlight w:val="none"/>
          <w:lang w:eastAsia="zh-CN"/>
        </w:rPr>
        <w:t>采购</w:t>
      </w:r>
      <w:r>
        <w:rPr>
          <w:rFonts w:hint="eastAsia" w:ascii="宋体" w:hAnsi="宋体" w:cs="宋体"/>
          <w:sz w:val="24"/>
          <w:szCs w:val="24"/>
          <w:highlight w:val="none"/>
        </w:rPr>
        <w:t>采购单位可能要求的与其投标有关的一切数据或资料，完全理解贵方不一定要接受最低的投标或收到的任何投标。</w:t>
      </w:r>
    </w:p>
    <w:p>
      <w:pPr>
        <w:spacing w:line="500" w:lineRule="exact"/>
        <w:ind w:firstLine="480" w:firstLineChars="200"/>
        <w:rPr>
          <w:rFonts w:ascii="宋体" w:cs="Times New Roman"/>
          <w:sz w:val="24"/>
          <w:szCs w:val="24"/>
          <w:highlight w:val="none"/>
        </w:rPr>
      </w:pPr>
      <w:r>
        <w:rPr>
          <w:rFonts w:ascii="宋体" w:hAnsi="宋体" w:cs="宋体"/>
          <w:sz w:val="24"/>
          <w:szCs w:val="24"/>
          <w:highlight w:val="none"/>
        </w:rPr>
        <w:t xml:space="preserve">6. </w:t>
      </w:r>
      <w:r>
        <w:rPr>
          <w:rFonts w:hint="eastAsia" w:ascii="宋体" w:hAnsi="宋体" w:cs="宋体"/>
          <w:sz w:val="24"/>
          <w:szCs w:val="24"/>
          <w:highlight w:val="none"/>
        </w:rPr>
        <w:t>与本投标有关的一切正式往来通讯请寄：</w:t>
      </w:r>
    </w:p>
    <w:p>
      <w:pPr>
        <w:spacing w:line="500" w:lineRule="exac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地址：</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邮编：</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pPr>
        <w:spacing w:line="500" w:lineRule="exac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电话：</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传真：</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pPr>
        <w:spacing w:line="500" w:lineRule="exact"/>
        <w:rPr>
          <w:rFonts w:ascii="宋体" w:hAnsi="宋体" w:cs="宋体"/>
          <w:sz w:val="24"/>
          <w:szCs w:val="24"/>
          <w:highlight w:val="none"/>
          <w:u w:val="single"/>
        </w:rPr>
      </w:pPr>
      <w:r>
        <w:rPr>
          <w:rFonts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代表签字：</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pPr>
        <w:spacing w:line="500" w:lineRule="exac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ascii="宋体" w:hAnsi="宋体" w:cs="宋体"/>
          <w:sz w:val="24"/>
          <w:szCs w:val="24"/>
          <w:highlight w:val="none"/>
        </w:rPr>
        <w:t>(</w:t>
      </w:r>
      <w:r>
        <w:rPr>
          <w:rFonts w:hint="eastAsia" w:ascii="宋体" w:hAnsi="宋体" w:cs="宋体"/>
          <w:sz w:val="24"/>
          <w:szCs w:val="24"/>
          <w:highlight w:val="none"/>
        </w:rPr>
        <w:t>全称并加盖公章</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u w:val="single"/>
        </w:rPr>
        <w:t xml:space="preserve">                       </w:t>
      </w:r>
    </w:p>
    <w:p>
      <w:pPr>
        <w:tabs>
          <w:tab w:val="left" w:pos="5355"/>
        </w:tabs>
        <w:spacing w:line="500" w:lineRule="exac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500" w:lineRule="exact"/>
        <w:ind w:firstLine="0"/>
        <w:rPr>
          <w:rFonts w:ascii="宋体" w:cs="Times New Roman"/>
          <w:sz w:val="24"/>
          <w:szCs w:val="24"/>
          <w:highlight w:val="none"/>
        </w:rPr>
      </w:pPr>
    </w:p>
    <w:p>
      <w:pPr>
        <w:pStyle w:val="30"/>
        <w:spacing w:line="500" w:lineRule="exact"/>
        <w:jc w:val="center"/>
        <w:outlineLvl w:val="9"/>
        <w:rPr>
          <w:rFonts w:hint="eastAsia"/>
          <w:b/>
          <w:color w:val="auto"/>
          <w:sz w:val="30"/>
          <w:szCs w:val="30"/>
          <w:highlight w:val="none"/>
        </w:rPr>
      </w:pPr>
      <w:bookmarkStart w:id="3" w:name="_Toc16171"/>
      <w:bookmarkStart w:id="4" w:name="_Toc23504"/>
      <w:bookmarkStart w:id="5" w:name="_Toc2207"/>
      <w:bookmarkStart w:id="6" w:name="_Toc446420968"/>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p>
      <w:pPr>
        <w:pStyle w:val="30"/>
        <w:spacing w:line="500" w:lineRule="exact"/>
        <w:jc w:val="center"/>
        <w:outlineLvl w:val="9"/>
        <w:rPr>
          <w:rFonts w:hint="eastAsia"/>
          <w:b/>
          <w:color w:val="auto"/>
          <w:sz w:val="30"/>
          <w:szCs w:val="30"/>
          <w:highlight w:val="none"/>
        </w:rPr>
      </w:pPr>
    </w:p>
    <w:bookmarkEnd w:id="3"/>
    <w:bookmarkEnd w:id="4"/>
    <w:bookmarkEnd w:id="5"/>
    <w:bookmarkEnd w:id="6"/>
    <w:p>
      <w:pPr>
        <w:rPr>
          <w:rFonts w:hint="eastAsia" w:ascii="宋体" w:hAnsi="宋体" w:cs="宋体"/>
          <w:b/>
          <w:sz w:val="36"/>
          <w:highlight w:val="none"/>
        </w:rPr>
      </w:pPr>
      <w:bookmarkStart w:id="7" w:name="_Toc193"/>
      <w:bookmarkStart w:id="8" w:name="_Toc28055"/>
      <w:bookmarkStart w:id="9" w:name="_Toc15260"/>
      <w:bookmarkStart w:id="10" w:name="_Toc15681"/>
      <w:r>
        <w:rPr>
          <w:rFonts w:hint="eastAsia" w:ascii="宋体" w:hAnsi="宋体" w:cs="宋体"/>
          <w:b/>
          <w:sz w:val="36"/>
          <w:highlight w:val="none"/>
        </w:rPr>
        <w:br w:type="page"/>
      </w:r>
    </w:p>
    <w:p>
      <w:pPr>
        <w:pStyle w:val="13"/>
        <w:keepNext w:val="0"/>
        <w:keepLines w:val="0"/>
        <w:widowControl/>
        <w:suppressLineNumbers w:val="0"/>
        <w:spacing w:before="0" w:beforeAutospacing="0" w:after="150" w:afterAutospacing="0"/>
        <w:ind w:left="0" w:right="0"/>
        <w:jc w:val="center"/>
        <w:rPr>
          <w:sz w:val="30"/>
          <w:szCs w:val="30"/>
          <w:highlight w:val="none"/>
        </w:rPr>
      </w:pPr>
      <w:r>
        <w:rPr>
          <w:rStyle w:val="17"/>
          <w:rFonts w:hint="eastAsia" w:ascii="宋体" w:hAnsi="宋体" w:eastAsia="宋体" w:cs="宋体"/>
          <w:b/>
          <w:sz w:val="30"/>
          <w:szCs w:val="30"/>
          <w:highlight w:val="none"/>
        </w:rPr>
        <w:t>技术和服务要求响应表</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lang w:eastAsia="zh-CN"/>
        </w:rPr>
        <w:t>采购编号</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p>
    <w:tbl>
      <w:tblPr>
        <w:tblStyle w:val="15"/>
        <w:tblW w:w="786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389"/>
        <w:gridCol w:w="1719"/>
        <w:gridCol w:w="19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238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技术和服务要求</w:t>
            </w:r>
          </w:p>
        </w:tc>
        <w:tc>
          <w:tcPr>
            <w:tcW w:w="171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投标响应</w:t>
            </w:r>
          </w:p>
        </w:tc>
        <w:tc>
          <w:tcPr>
            <w:tcW w:w="193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2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71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9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2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71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9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2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171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19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r>
    </w:tbl>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1.1“技术和服务要求”项下填写的内容应与</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第</w:t>
      </w:r>
      <w:r>
        <w:rPr>
          <w:rFonts w:hint="eastAsia" w:ascii="宋体" w:hAnsi="宋体" w:cs="宋体"/>
          <w:sz w:val="21"/>
          <w:szCs w:val="21"/>
          <w:highlight w:val="none"/>
          <w:lang w:eastAsia="zh-CN"/>
        </w:rPr>
        <w:t>四</w:t>
      </w:r>
      <w:r>
        <w:rPr>
          <w:rFonts w:hint="eastAsia" w:ascii="宋体" w:hAnsi="宋体" w:eastAsia="宋体" w:cs="宋体"/>
          <w:sz w:val="21"/>
          <w:szCs w:val="21"/>
          <w:highlight w:val="none"/>
        </w:rPr>
        <w:t>章“技术和服务要求”的内容保持一致。</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1.3“是否偏离及说明”项下应按下列规定填写：优于的，填写“正偏离”；符合的，填写“无偏离”；低于的，填写“负偏离”。</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需要说明的内容若需特殊表达，应先在本表中进行相应说明，再另页应答，否则</w:t>
      </w:r>
      <w:r>
        <w:rPr>
          <w:rStyle w:val="17"/>
          <w:rFonts w:hint="eastAsia" w:ascii="宋体" w:hAnsi="宋体" w:eastAsia="宋体" w:cs="宋体"/>
          <w:b/>
          <w:sz w:val="21"/>
          <w:szCs w:val="21"/>
          <w:highlight w:val="none"/>
        </w:rPr>
        <w:t>投标无效</w:t>
      </w:r>
      <w:r>
        <w:rPr>
          <w:rFonts w:hint="eastAsia" w:ascii="宋体" w:hAnsi="宋体" w:eastAsia="宋体" w:cs="宋体"/>
          <w:sz w:val="21"/>
          <w:szCs w:val="21"/>
          <w:highlight w:val="none"/>
        </w:rPr>
        <w:t>。</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3、纸质投标文件正本中的本表应为原件。</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（全称并加盖单位公章）</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代表签字：</w:t>
      </w:r>
      <w:r>
        <w:rPr>
          <w:rFonts w:hint="eastAsia" w:ascii="宋体" w:hAnsi="宋体" w:eastAsia="宋体" w:cs="宋体"/>
          <w:sz w:val="21"/>
          <w:szCs w:val="21"/>
          <w:highlight w:val="none"/>
          <w:u w:val="singl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jc w:val="center"/>
        <w:rPr>
          <w:rFonts w:hint="eastAsia" w:ascii="Calibri" w:hAnsi="Calibri" w:eastAsia="宋体" w:cs="Calibri"/>
          <w:sz w:val="21"/>
          <w:szCs w:val="21"/>
          <w:highlight w:val="none"/>
          <w:lang w:eastAsia="zh-CN"/>
        </w:rPr>
      </w:pPr>
    </w:p>
    <w:p>
      <w:pPr>
        <w:pStyle w:val="13"/>
        <w:keepNext w:val="0"/>
        <w:keepLines w:val="0"/>
        <w:widowControl/>
        <w:suppressLineNumbers w:val="0"/>
        <w:spacing w:before="0" w:beforeAutospacing="0" w:after="150" w:afterAutospacing="0"/>
        <w:ind w:left="0" w:right="0"/>
        <w:jc w:val="center"/>
        <w:rPr>
          <w:rFonts w:hint="eastAsia" w:ascii="Calibri" w:hAnsi="Calibri" w:eastAsia="宋体" w:cs="Calibri"/>
          <w:sz w:val="21"/>
          <w:szCs w:val="21"/>
          <w:highlight w:val="none"/>
          <w:lang w:eastAsia="zh-CN"/>
        </w:rPr>
      </w:pPr>
    </w:p>
    <w:p>
      <w:pPr>
        <w:rPr>
          <w:rFonts w:hint="default" w:ascii="Calibri" w:hAnsi="Calibri" w:cs="Calibri"/>
          <w:sz w:val="21"/>
          <w:szCs w:val="21"/>
          <w:highlight w:val="none"/>
        </w:rPr>
      </w:pPr>
      <w:r>
        <w:rPr>
          <w:rFonts w:hint="default" w:ascii="Calibri" w:hAnsi="Calibri" w:cs="Calibri"/>
          <w:sz w:val="21"/>
          <w:szCs w:val="21"/>
          <w:highlight w:val="none"/>
        </w:rPr>
        <w:br w:type="page"/>
      </w:r>
    </w:p>
    <w:p>
      <w:pPr>
        <w:pStyle w:val="13"/>
        <w:keepNext w:val="0"/>
        <w:keepLines w:val="0"/>
        <w:widowControl/>
        <w:suppressLineNumbers w:val="0"/>
        <w:spacing w:before="0" w:beforeAutospacing="0" w:after="150" w:afterAutospacing="0"/>
        <w:ind w:left="0" w:right="0"/>
        <w:jc w:val="center"/>
        <w:rPr>
          <w:sz w:val="30"/>
          <w:szCs w:val="30"/>
          <w:highlight w:val="none"/>
        </w:rPr>
      </w:pPr>
      <w:r>
        <w:rPr>
          <w:rStyle w:val="17"/>
          <w:rFonts w:hint="eastAsia" w:ascii="宋体" w:hAnsi="宋体" w:eastAsia="宋体" w:cs="宋体"/>
          <w:b/>
          <w:sz w:val="30"/>
          <w:szCs w:val="30"/>
          <w:highlight w:val="none"/>
        </w:rPr>
        <w:t>商务条件响应表</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lang w:eastAsia="zh-CN"/>
        </w:rPr>
        <w:t>采购编号</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highlight w:val="none"/>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rPr>
                <w:highlight w:val="none"/>
              </w:rPr>
            </w:pPr>
          </w:p>
        </w:tc>
      </w:tr>
    </w:tbl>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1.1“商务条件”项下填写的内容应与</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第</w:t>
      </w:r>
      <w:r>
        <w:rPr>
          <w:rFonts w:hint="eastAsia" w:ascii="宋体" w:hAnsi="宋体" w:cs="宋体"/>
          <w:sz w:val="21"/>
          <w:szCs w:val="21"/>
          <w:highlight w:val="none"/>
          <w:lang w:eastAsia="zh-CN"/>
        </w:rPr>
        <w:t>四</w:t>
      </w:r>
      <w:r>
        <w:rPr>
          <w:rFonts w:hint="eastAsia" w:ascii="宋体" w:hAnsi="宋体" w:eastAsia="宋体" w:cs="宋体"/>
          <w:sz w:val="21"/>
          <w:szCs w:val="21"/>
          <w:highlight w:val="none"/>
        </w:rPr>
        <w:t>章“商务条件”的内容保持一致。</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1.2“投标响应”项下应填写具体的响应内容并与“商务条件”项下填写的内容逐项对应；对“商务条件”项下涉及“≥或＞”、“≤或＜”及某个区间值范围内的内容，应填写具体的数值。</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1.3“是否偏离及说明”项下应按下列规定填写：优于的，填写“正偏离”；符合的，填写“无偏离”；低于的，填写“负偏离”。</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需要说明的内容若需特殊表达，应先在本表中进行相应说明，再另页应答，否则</w:t>
      </w:r>
      <w:r>
        <w:rPr>
          <w:rStyle w:val="17"/>
          <w:rFonts w:hint="eastAsia" w:ascii="宋体" w:hAnsi="宋体" w:eastAsia="宋体" w:cs="宋体"/>
          <w:b/>
          <w:sz w:val="21"/>
          <w:szCs w:val="21"/>
          <w:highlight w:val="none"/>
        </w:rPr>
        <w:t>投标无效</w:t>
      </w:r>
      <w:r>
        <w:rPr>
          <w:rFonts w:hint="eastAsia" w:ascii="宋体" w:hAnsi="宋体" w:eastAsia="宋体" w:cs="宋体"/>
          <w:sz w:val="21"/>
          <w:szCs w:val="21"/>
          <w:highlight w:val="none"/>
        </w:rPr>
        <w:t>。</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3、纸质投标文件正本中的本表应为原件。</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（全称并加盖单位公章）</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代表签字：</w:t>
      </w:r>
      <w:r>
        <w:rPr>
          <w:rFonts w:hint="eastAsia" w:ascii="宋体" w:hAnsi="宋体" w:eastAsia="宋体" w:cs="宋体"/>
          <w:sz w:val="21"/>
          <w:szCs w:val="21"/>
          <w:highlight w:val="none"/>
          <w:u w:val="single"/>
        </w:rPr>
        <w:t>                   </w:t>
      </w:r>
    </w:p>
    <w:p>
      <w:pPr>
        <w:pStyle w:val="13"/>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rPr>
          <w:rFonts w:hint="eastAsia" w:ascii="宋体" w:hAnsi="宋体" w:cs="宋体"/>
          <w:b/>
          <w:sz w:val="36"/>
          <w:highlight w:val="none"/>
        </w:rPr>
      </w:pPr>
    </w:p>
    <w:bookmarkEnd w:id="7"/>
    <w:bookmarkEnd w:id="8"/>
    <w:bookmarkEnd w:id="9"/>
    <w:bookmarkEnd w:id="10"/>
    <w:p>
      <w:pP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br w:type="page"/>
      </w:r>
    </w:p>
    <w:p>
      <w:pPr>
        <w:spacing w:line="500" w:lineRule="exact"/>
        <w:jc w:val="center"/>
        <w:rPr>
          <w:rFonts w:ascii="宋体"/>
          <w:sz w:val="24"/>
          <w:szCs w:val="24"/>
          <w:highlight w:val="none"/>
        </w:rPr>
      </w:pPr>
      <w:r>
        <w:rPr>
          <w:rFonts w:hint="eastAsia" w:ascii="宋体" w:hAnsi="宋体" w:cs="宋体"/>
          <w:b/>
          <w:bCs/>
          <w:sz w:val="36"/>
          <w:szCs w:val="36"/>
          <w:highlight w:val="none"/>
          <w:lang w:eastAsia="zh-CN"/>
        </w:rPr>
        <w:t>供应商</w:t>
      </w:r>
      <w:r>
        <w:rPr>
          <w:rFonts w:hint="eastAsia" w:ascii="宋体" w:hAnsi="宋体" w:cs="宋体"/>
          <w:b/>
          <w:bCs/>
          <w:sz w:val="36"/>
          <w:szCs w:val="36"/>
          <w:highlight w:val="none"/>
        </w:rPr>
        <w:t>资格证明文件</w:t>
      </w:r>
    </w:p>
    <w:p>
      <w:pPr>
        <w:tabs>
          <w:tab w:val="left" w:pos="5355"/>
        </w:tabs>
        <w:spacing w:line="500" w:lineRule="exact"/>
        <w:ind w:firstLine="0" w:firstLineChars="0"/>
        <w:jc w:val="both"/>
        <w:rPr>
          <w:rFonts w:hint="eastAsia" w:ascii="宋体" w:hAnsi="宋体" w:cs="宋体"/>
          <w:sz w:val="24"/>
          <w:szCs w:val="24"/>
          <w:highlight w:val="none"/>
          <w:lang w:val="zh-CN"/>
        </w:rPr>
      </w:pPr>
    </w:p>
    <w:p>
      <w:pPr>
        <w:spacing w:line="500" w:lineRule="exact"/>
        <w:jc w:val="center"/>
        <w:outlineLvl w:val="1"/>
        <w:rPr>
          <w:rFonts w:ascii="宋体"/>
          <w:b/>
          <w:bCs/>
          <w:sz w:val="36"/>
          <w:szCs w:val="36"/>
          <w:highlight w:val="none"/>
        </w:rPr>
      </w:pPr>
      <w:bookmarkStart w:id="11" w:name="_Toc6911751"/>
      <w:bookmarkStart w:id="12" w:name="_Toc438892256"/>
      <w:bookmarkStart w:id="13" w:name="_Toc6154"/>
      <w:bookmarkStart w:id="14" w:name="_Toc9575"/>
      <w:bookmarkStart w:id="15" w:name="_Toc28239"/>
      <w:bookmarkStart w:id="16" w:name="_Toc6884"/>
      <w:r>
        <w:rPr>
          <w:rFonts w:hint="eastAsia" w:ascii="宋体" w:hAnsi="宋体" w:cs="宋体"/>
          <w:b/>
          <w:bCs/>
          <w:sz w:val="36"/>
          <w:szCs w:val="36"/>
          <w:highlight w:val="none"/>
        </w:rPr>
        <w:t>关于资格的声明函</w:t>
      </w:r>
      <w:bookmarkEnd w:id="11"/>
      <w:bookmarkEnd w:id="12"/>
      <w:bookmarkEnd w:id="13"/>
      <w:bookmarkEnd w:id="14"/>
      <w:bookmarkEnd w:id="15"/>
      <w:bookmarkEnd w:id="16"/>
    </w:p>
    <w:p>
      <w:pPr>
        <w:spacing w:line="500" w:lineRule="exact"/>
        <w:jc w:val="center"/>
        <w:outlineLvl w:val="1"/>
        <w:rPr>
          <w:rFonts w:ascii="宋体"/>
          <w:b/>
          <w:bCs/>
          <w:sz w:val="36"/>
          <w:szCs w:val="36"/>
          <w:highlight w:val="none"/>
        </w:rPr>
      </w:pPr>
    </w:p>
    <w:p>
      <w:pPr>
        <w:spacing w:line="500" w:lineRule="exact"/>
        <w:rPr>
          <w:rFonts w:ascii="宋体"/>
          <w:sz w:val="24"/>
          <w:szCs w:val="24"/>
          <w:highlight w:val="none"/>
        </w:rPr>
      </w:pPr>
      <w:r>
        <w:rPr>
          <w:rFonts w:hint="eastAsia" w:ascii="宋体" w:hAnsi="宋体" w:cs="宋体"/>
          <w:sz w:val="24"/>
          <w:szCs w:val="24"/>
          <w:highlight w:val="none"/>
        </w:rPr>
        <w:t>致：</w:t>
      </w:r>
    </w:p>
    <w:p>
      <w:pPr>
        <w:spacing w:line="500" w:lineRule="exact"/>
        <w:ind w:firstLine="480" w:firstLineChars="200"/>
        <w:rPr>
          <w:rFonts w:ascii="宋体"/>
          <w:sz w:val="24"/>
          <w:szCs w:val="24"/>
          <w:highlight w:val="none"/>
        </w:rPr>
      </w:pPr>
      <w:r>
        <w:rPr>
          <w:rFonts w:hint="eastAsia" w:ascii="宋体" w:hAnsi="宋体" w:cs="宋体"/>
          <w:sz w:val="24"/>
          <w:szCs w:val="24"/>
          <w:highlight w:val="none"/>
        </w:rPr>
        <w:t>关于贵方</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日第</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cs="宋体"/>
          <w:sz w:val="24"/>
          <w:szCs w:val="24"/>
          <w:highlight w:val="none"/>
        </w:rPr>
        <w:t>(</w:t>
      </w:r>
      <w:r>
        <w:rPr>
          <w:rFonts w:hint="eastAsia" w:ascii="宋体" w:hAnsi="宋体" w:cs="宋体"/>
          <w:sz w:val="24"/>
          <w:szCs w:val="24"/>
          <w:highlight w:val="none"/>
          <w:lang w:eastAsia="zh-CN"/>
        </w:rPr>
        <w:t>采购文件</w:t>
      </w:r>
      <w:r>
        <w:rPr>
          <w:rFonts w:hint="eastAsia" w:ascii="宋体" w:hAnsi="宋体" w:cs="宋体"/>
          <w:sz w:val="24"/>
          <w:szCs w:val="24"/>
          <w:highlight w:val="none"/>
        </w:rPr>
        <w:t>编号</w:t>
      </w:r>
      <w:r>
        <w:rPr>
          <w:rFonts w:ascii="宋体" w:hAnsi="宋体" w:cs="宋体"/>
          <w:sz w:val="24"/>
          <w:szCs w:val="24"/>
          <w:highlight w:val="none"/>
        </w:rPr>
        <w:t>)</w:t>
      </w:r>
      <w:r>
        <w:rPr>
          <w:rFonts w:hint="eastAsia" w:ascii="宋体" w:hAnsi="宋体" w:cs="宋体"/>
          <w:sz w:val="24"/>
          <w:szCs w:val="24"/>
          <w:highlight w:val="none"/>
        </w:rPr>
        <w:t>的</w:t>
      </w:r>
      <w:r>
        <w:rPr>
          <w:rFonts w:hint="eastAsia" w:ascii="宋体" w:hAnsi="宋体" w:cs="宋体"/>
          <w:sz w:val="24"/>
          <w:szCs w:val="24"/>
          <w:highlight w:val="none"/>
          <w:lang w:eastAsia="zh-CN"/>
        </w:rPr>
        <w:t>采购</w:t>
      </w:r>
      <w:r>
        <w:rPr>
          <w:rFonts w:hint="eastAsia" w:ascii="宋体" w:hAnsi="宋体" w:cs="宋体"/>
          <w:sz w:val="24"/>
          <w:szCs w:val="24"/>
          <w:highlight w:val="none"/>
        </w:rPr>
        <w:t>邀请，本签字人愿意参加投标，</w:t>
      </w:r>
      <w:r>
        <w:rPr>
          <w:rFonts w:hint="eastAsia" w:ascii="宋体" w:hAnsi="宋体"/>
          <w:sz w:val="24"/>
          <w:highlight w:val="none"/>
        </w:rPr>
        <w:t>提供文件“主要服务内容及要求”中规定的</w:t>
      </w:r>
      <w:r>
        <w:rPr>
          <w:rFonts w:hint="eastAsia" w:ascii="宋体" w:hAnsi="宋体"/>
          <w:b/>
          <w:bCs/>
          <w:sz w:val="24"/>
          <w:highlight w:val="none"/>
          <w:u w:val="single"/>
        </w:rPr>
        <w:t xml:space="preserve">   </w:t>
      </w:r>
      <w:r>
        <w:rPr>
          <w:rFonts w:hint="eastAsia" w:ascii="宋体" w:hAnsi="宋体"/>
          <w:b/>
          <w:bCs/>
          <w:sz w:val="24"/>
          <w:highlight w:val="none"/>
          <w:u w:val="single"/>
          <w:lang w:val="en-US" w:eastAsia="zh-CN"/>
        </w:rPr>
        <w:t xml:space="preserve">  </w:t>
      </w:r>
      <w:r>
        <w:rPr>
          <w:rFonts w:hint="eastAsia" w:ascii="宋体" w:hAnsi="宋体"/>
          <w:b/>
          <w:bCs/>
          <w:sz w:val="24"/>
          <w:highlight w:val="none"/>
          <w:u w:val="single"/>
        </w:rPr>
        <w:t xml:space="preserve">     </w:t>
      </w:r>
      <w:r>
        <w:rPr>
          <w:rFonts w:hint="eastAsia" w:ascii="宋体" w:hAnsi="宋体"/>
          <w:sz w:val="24"/>
          <w:highlight w:val="none"/>
        </w:rPr>
        <w:t>项目采购，并证明提交的下列文件和说明是准确的和真实的。</w:t>
      </w:r>
      <w:r>
        <w:rPr>
          <w:rFonts w:hint="eastAsia" w:ascii="宋体" w:hAnsi="宋体" w:cs="宋体"/>
          <w:sz w:val="24"/>
          <w:szCs w:val="24"/>
          <w:highlight w:val="none"/>
        </w:rPr>
        <w:t>。</w:t>
      </w:r>
    </w:p>
    <w:p>
      <w:pPr>
        <w:spacing w:line="50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、本签字人确认资格文件中的说明以及</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中所提交的文件和材料是真实的、准确的。</w:t>
      </w:r>
    </w:p>
    <w:p>
      <w:pPr>
        <w:spacing w:line="500" w:lineRule="exac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、我方的资格声明正本一份，副本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份，随</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一同递交。</w:t>
      </w:r>
    </w:p>
    <w:p>
      <w:pPr>
        <w:spacing w:line="500" w:lineRule="exact"/>
        <w:rPr>
          <w:rFonts w:ascii="宋体"/>
          <w:sz w:val="24"/>
          <w:szCs w:val="24"/>
          <w:highlight w:val="none"/>
        </w:rPr>
      </w:pPr>
    </w:p>
    <w:p>
      <w:pPr>
        <w:spacing w:line="500" w:lineRule="exact"/>
        <w:rPr>
          <w:rFonts w:ascii="宋体"/>
          <w:sz w:val="24"/>
          <w:szCs w:val="24"/>
          <w:highlight w:val="none"/>
        </w:rPr>
      </w:pPr>
    </w:p>
    <w:p>
      <w:pPr>
        <w:spacing w:line="360" w:lineRule="auto"/>
        <w:rPr>
          <w:rFonts w:hint="eastAsia" w:ascii="宋体" w:hAnsi="宋体"/>
          <w:sz w:val="24"/>
          <w:highlight w:val="none"/>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名称：</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rPr>
        <w:t>全称并加盖公章</w:t>
      </w:r>
      <w:r>
        <w:rPr>
          <w:rFonts w:ascii="宋体" w:hAnsi="宋体" w:cs="宋体"/>
          <w:kern w:val="0"/>
          <w:sz w:val="24"/>
          <w:szCs w:val="24"/>
          <w:highlight w:val="none"/>
          <w:u w:val="single"/>
        </w:rPr>
        <w:t>)</w:t>
      </w:r>
    </w:p>
    <w:p>
      <w:pPr>
        <w:spacing w:line="360" w:lineRule="auto"/>
        <w:rPr>
          <w:rFonts w:hint="eastAsia" w:ascii="宋体" w:hAnsi="宋体"/>
          <w:sz w:val="24"/>
          <w:highlight w:val="none"/>
          <w:u w:val="single"/>
        </w:rPr>
      </w:pPr>
      <w:r>
        <w:rPr>
          <w:rFonts w:hint="eastAsia" w:ascii="宋体" w:hAnsi="宋体" w:cs="宋体"/>
          <w:kern w:val="0"/>
          <w:sz w:val="24"/>
          <w:szCs w:val="24"/>
          <w:highlight w:val="none"/>
          <w:lang w:eastAsia="zh-CN"/>
        </w:rPr>
        <w:t>供应商</w:t>
      </w:r>
      <w:r>
        <w:rPr>
          <w:rFonts w:hint="eastAsia" w:ascii="宋体" w:hAnsi="宋体"/>
          <w:sz w:val="24"/>
          <w:highlight w:val="none"/>
        </w:rPr>
        <w:t>代表签字：</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地址：</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cs="宋体"/>
          <w:kern w:val="0"/>
          <w:sz w:val="24"/>
          <w:szCs w:val="24"/>
          <w:highlight w:val="none"/>
          <w:lang w:val="en-US" w:eastAsia="zh-CN"/>
        </w:rPr>
        <w:t xml:space="preserve">          </w:t>
      </w:r>
    </w:p>
    <w:p>
      <w:pPr>
        <w:spacing w:line="360" w:lineRule="auto"/>
        <w:rPr>
          <w:rFonts w:ascii="宋体"/>
          <w:kern w:val="0"/>
          <w:sz w:val="24"/>
          <w:szCs w:val="24"/>
          <w:highlight w:val="none"/>
          <w:u w:val="single"/>
        </w:rPr>
      </w:pPr>
      <w:r>
        <w:rPr>
          <w:rFonts w:hint="eastAsia" w:ascii="宋体" w:hAnsi="宋体" w:cs="宋体"/>
          <w:kern w:val="0"/>
          <w:sz w:val="24"/>
          <w:szCs w:val="24"/>
          <w:highlight w:val="none"/>
        </w:rPr>
        <w:t>邮</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编：</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电</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话：</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spacing w:line="360" w:lineRule="auto"/>
        <w:rPr>
          <w:rFonts w:ascii="宋体"/>
          <w:kern w:val="0"/>
          <w:sz w:val="24"/>
          <w:szCs w:val="24"/>
          <w:highlight w:val="none"/>
        </w:rPr>
      </w:pPr>
      <w:r>
        <w:rPr>
          <w:rFonts w:hint="eastAsia" w:ascii="宋体" w:hAnsi="宋体" w:cs="宋体"/>
          <w:kern w:val="0"/>
          <w:sz w:val="24"/>
          <w:szCs w:val="24"/>
          <w:highlight w:val="none"/>
        </w:rPr>
        <w:t>传</w:t>
      </w:r>
      <w:r>
        <w:rPr>
          <w:rFonts w:ascii="宋体" w:hAnsi="宋体" w:cs="宋体"/>
          <w:kern w:val="0"/>
          <w:sz w:val="24"/>
          <w:szCs w:val="24"/>
          <w:highlight w:val="none"/>
        </w:rPr>
        <w:t xml:space="preserve"> </w:t>
      </w:r>
      <w:r>
        <w:rPr>
          <w:rFonts w:hint="eastAsia" w:ascii="宋体" w:hAnsi="宋体" w:cs="宋体"/>
          <w:kern w:val="0"/>
          <w:sz w:val="24"/>
          <w:szCs w:val="24"/>
          <w:highlight w:val="none"/>
        </w:rPr>
        <w:t>真：</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tabs>
          <w:tab w:val="left" w:pos="5355"/>
        </w:tabs>
        <w:spacing w:line="500" w:lineRule="exact"/>
        <w:ind w:firstLine="0" w:firstLineChars="0"/>
        <w:jc w:val="both"/>
        <w:rPr>
          <w:rFonts w:ascii="宋体" w:cs="Times New Roman"/>
          <w:sz w:val="24"/>
          <w:szCs w:val="24"/>
          <w:highlight w:val="none"/>
        </w:rPr>
      </w:pPr>
      <w:r>
        <w:rPr>
          <w:rFonts w:ascii="宋体" w:cs="Times New Roman"/>
          <w:sz w:val="24"/>
          <w:szCs w:val="24"/>
          <w:highlight w:val="none"/>
          <w:u w:val="single"/>
        </w:rPr>
        <w:br w:type="page"/>
      </w:r>
    </w:p>
    <w:p>
      <w:pPr>
        <w:pStyle w:val="30"/>
        <w:spacing w:line="500" w:lineRule="exact"/>
        <w:jc w:val="center"/>
        <w:outlineLvl w:val="9"/>
        <w:rPr>
          <w:rFonts w:cs="Times New Roman"/>
          <w:sz w:val="30"/>
          <w:szCs w:val="30"/>
          <w:highlight w:val="none"/>
        </w:rPr>
      </w:pPr>
      <w:bookmarkStart w:id="17" w:name="_Toc446420972"/>
      <w:bookmarkStart w:id="18" w:name="_Toc23462"/>
      <w:bookmarkStart w:id="19" w:name="_Toc9474"/>
      <w:bookmarkStart w:id="20" w:name="_Toc22143"/>
      <w:r>
        <w:rPr>
          <w:rFonts w:hint="eastAsia"/>
          <w:b/>
          <w:bCs/>
          <w:sz w:val="30"/>
          <w:szCs w:val="30"/>
          <w:highlight w:val="none"/>
        </w:rPr>
        <w:t>法定代表人授权书</w:t>
      </w:r>
      <w:bookmarkEnd w:id="17"/>
      <w:bookmarkEnd w:id="18"/>
      <w:bookmarkEnd w:id="19"/>
      <w:bookmarkEnd w:id="20"/>
    </w:p>
    <w:p>
      <w:pPr>
        <w:pStyle w:val="31"/>
        <w:tabs>
          <w:tab w:val="clear" w:pos="1740"/>
        </w:tabs>
        <w:adjustRightInd/>
        <w:spacing w:before="0" w:line="500" w:lineRule="exact"/>
        <w:ind w:left="0" w:firstLine="0"/>
        <w:outlineLvl w:val="9"/>
        <w:rPr>
          <w:rFonts w:ascii="宋体" w:eastAsia="宋体" w:cs="Times New Roman"/>
          <w:sz w:val="24"/>
          <w:szCs w:val="24"/>
          <w:highlight w:val="none"/>
        </w:rPr>
      </w:pPr>
    </w:p>
    <w:p>
      <w:pPr>
        <w:spacing w:line="500" w:lineRule="exact"/>
        <w:rPr>
          <w:rFonts w:ascii="宋体" w:cs="Times New Roman"/>
          <w:sz w:val="24"/>
          <w:szCs w:val="24"/>
          <w:highlight w:val="none"/>
        </w:rPr>
      </w:pPr>
      <w:r>
        <w:rPr>
          <w:rFonts w:ascii="宋体" w:cs="宋体"/>
          <w:sz w:val="24"/>
          <w:szCs w:val="24"/>
          <w:highlight w:val="none"/>
          <w:u w:val="single"/>
        </w:rPr>
        <w:t xml:space="preserve">                     </w:t>
      </w:r>
      <w:r>
        <w:rPr>
          <w:rFonts w:hint="eastAsia" w:ascii="宋体" w:cs="宋体"/>
          <w:sz w:val="24"/>
          <w:szCs w:val="24"/>
          <w:highlight w:val="none"/>
        </w:rPr>
        <w:t>：</w:t>
      </w:r>
    </w:p>
    <w:p>
      <w:pPr>
        <w:pStyle w:val="6"/>
        <w:snapToGrid w:val="0"/>
        <w:spacing w:line="500" w:lineRule="exact"/>
        <w:ind w:firstLine="480" w:firstLineChars="200"/>
        <w:jc w:val="left"/>
        <w:rPr>
          <w:rFonts w:cs="Times New Roman"/>
          <w:sz w:val="24"/>
          <w:szCs w:val="24"/>
          <w:highlight w:val="none"/>
        </w:rPr>
      </w:pPr>
      <w:r>
        <w:rPr>
          <w:sz w:val="24"/>
          <w:szCs w:val="24"/>
          <w:highlight w:val="none"/>
          <w:u w:val="single"/>
        </w:rPr>
        <w:t>(</w:t>
      </w:r>
      <w:r>
        <w:rPr>
          <w:rFonts w:hint="eastAsia"/>
          <w:sz w:val="24"/>
          <w:szCs w:val="24"/>
          <w:highlight w:val="none"/>
          <w:u w:val="single"/>
          <w:lang w:eastAsia="zh-CN"/>
        </w:rPr>
        <w:t>供应商</w:t>
      </w:r>
      <w:r>
        <w:rPr>
          <w:rFonts w:hint="eastAsia"/>
          <w:sz w:val="24"/>
          <w:szCs w:val="24"/>
          <w:highlight w:val="none"/>
          <w:u w:val="single"/>
        </w:rPr>
        <w:t>全称</w:t>
      </w:r>
      <w:r>
        <w:rPr>
          <w:sz w:val="24"/>
          <w:szCs w:val="24"/>
          <w:highlight w:val="none"/>
          <w:u w:val="single"/>
        </w:rPr>
        <w:t>)</w:t>
      </w:r>
      <w:r>
        <w:rPr>
          <w:rFonts w:hint="eastAsia"/>
          <w:sz w:val="24"/>
          <w:szCs w:val="24"/>
          <w:highlight w:val="none"/>
        </w:rPr>
        <w:t>法定代表人</w:t>
      </w:r>
      <w:r>
        <w:rPr>
          <w:sz w:val="24"/>
          <w:szCs w:val="24"/>
          <w:highlight w:val="none"/>
          <w:u w:val="single"/>
        </w:rPr>
        <w:t xml:space="preserve">        </w:t>
      </w:r>
      <w:r>
        <w:rPr>
          <w:sz w:val="24"/>
          <w:szCs w:val="24"/>
          <w:highlight w:val="none"/>
        </w:rPr>
        <w:t xml:space="preserve"> </w:t>
      </w:r>
      <w:r>
        <w:rPr>
          <w:rFonts w:hint="eastAsia"/>
          <w:sz w:val="24"/>
          <w:szCs w:val="24"/>
          <w:highlight w:val="none"/>
        </w:rPr>
        <w:t>授权</w:t>
      </w:r>
      <w:r>
        <w:rPr>
          <w:sz w:val="24"/>
          <w:szCs w:val="24"/>
          <w:highlight w:val="none"/>
          <w:u w:val="single"/>
        </w:rPr>
        <w:t xml:space="preserve">  (</w:t>
      </w:r>
      <w:r>
        <w:rPr>
          <w:rFonts w:hint="eastAsia"/>
          <w:sz w:val="24"/>
          <w:szCs w:val="24"/>
          <w:highlight w:val="none"/>
          <w:u w:val="single"/>
          <w:lang w:eastAsia="zh-CN"/>
        </w:rPr>
        <w:t>供应商</w:t>
      </w:r>
      <w:r>
        <w:rPr>
          <w:rFonts w:hint="eastAsia"/>
          <w:sz w:val="24"/>
          <w:szCs w:val="24"/>
          <w:highlight w:val="none"/>
          <w:u w:val="single"/>
        </w:rPr>
        <w:t>代表姓名</w:t>
      </w:r>
      <w:r>
        <w:rPr>
          <w:sz w:val="24"/>
          <w:szCs w:val="24"/>
          <w:highlight w:val="none"/>
          <w:u w:val="single"/>
        </w:rPr>
        <w:t>)</w:t>
      </w:r>
      <w:r>
        <w:rPr>
          <w:rFonts w:hint="eastAsia"/>
          <w:sz w:val="24"/>
          <w:szCs w:val="24"/>
          <w:highlight w:val="none"/>
        </w:rPr>
        <w:t>为</w:t>
      </w:r>
      <w:r>
        <w:rPr>
          <w:rFonts w:hint="eastAsia"/>
          <w:sz w:val="24"/>
          <w:szCs w:val="24"/>
          <w:highlight w:val="none"/>
          <w:lang w:eastAsia="zh-CN"/>
        </w:rPr>
        <w:t>供应商</w:t>
      </w:r>
      <w:r>
        <w:rPr>
          <w:rFonts w:hint="eastAsia"/>
          <w:sz w:val="24"/>
          <w:szCs w:val="24"/>
          <w:highlight w:val="none"/>
        </w:rPr>
        <w:t>的委托代理人，代表本公司参加贵司组织的</w:t>
      </w:r>
      <w:r>
        <w:rPr>
          <w:sz w:val="24"/>
          <w:szCs w:val="24"/>
          <w:highlight w:val="none"/>
          <w:u w:val="single"/>
        </w:rPr>
        <w:t xml:space="preserve">            </w:t>
      </w:r>
      <w:r>
        <w:rPr>
          <w:rFonts w:hint="eastAsia"/>
          <w:sz w:val="24"/>
          <w:szCs w:val="24"/>
          <w:highlight w:val="none"/>
        </w:rPr>
        <w:t>项目</w:t>
      </w:r>
      <w:r>
        <w:rPr>
          <w:sz w:val="24"/>
          <w:szCs w:val="24"/>
          <w:highlight w:val="none"/>
        </w:rPr>
        <w:t>(</w:t>
      </w:r>
      <w:r>
        <w:rPr>
          <w:rFonts w:hint="eastAsia"/>
          <w:sz w:val="24"/>
          <w:szCs w:val="24"/>
          <w:highlight w:val="none"/>
          <w:lang w:eastAsia="zh-CN"/>
        </w:rPr>
        <w:t>项目编号</w:t>
      </w:r>
      <w:r>
        <w:rPr>
          <w:sz w:val="24"/>
          <w:szCs w:val="24"/>
          <w:highlight w:val="none"/>
          <w:u w:val="single"/>
        </w:rPr>
        <w:t xml:space="preserve">       </w:t>
      </w:r>
      <w:r>
        <w:rPr>
          <w:sz w:val="24"/>
          <w:szCs w:val="24"/>
          <w:highlight w:val="none"/>
        </w:rPr>
        <w:t>)</w:t>
      </w:r>
      <w:r>
        <w:rPr>
          <w:rFonts w:hint="eastAsia"/>
          <w:sz w:val="24"/>
          <w:szCs w:val="24"/>
          <w:highlight w:val="none"/>
          <w:lang w:eastAsia="zh-CN"/>
        </w:rPr>
        <w:t>采购</w:t>
      </w:r>
      <w:r>
        <w:rPr>
          <w:rFonts w:hint="eastAsia"/>
          <w:sz w:val="24"/>
          <w:szCs w:val="24"/>
          <w:highlight w:val="none"/>
        </w:rPr>
        <w:t>活动，全权代表本公司处理投标过程的一切事宜，包括但不限于：投标、参与开标、谈判、签约等。</w:t>
      </w:r>
      <w:r>
        <w:rPr>
          <w:rFonts w:hint="eastAsia"/>
          <w:sz w:val="24"/>
          <w:szCs w:val="24"/>
          <w:highlight w:val="none"/>
          <w:lang w:eastAsia="zh-CN"/>
        </w:rPr>
        <w:t>供应商</w:t>
      </w:r>
      <w:r>
        <w:rPr>
          <w:rFonts w:hint="eastAsia"/>
          <w:sz w:val="24"/>
          <w:szCs w:val="24"/>
          <w:highlight w:val="none"/>
        </w:rPr>
        <w:t>的委托代理人在投标过程中所签署的一切文件和处理与之有关的一切事务，本公司均予以认可并对此承担责任。</w:t>
      </w:r>
      <w:r>
        <w:rPr>
          <w:rFonts w:hint="eastAsia"/>
          <w:sz w:val="24"/>
          <w:szCs w:val="24"/>
          <w:highlight w:val="none"/>
          <w:lang w:eastAsia="zh-CN"/>
        </w:rPr>
        <w:t>供应商</w:t>
      </w:r>
      <w:r>
        <w:rPr>
          <w:rFonts w:hint="eastAsia"/>
          <w:sz w:val="24"/>
          <w:szCs w:val="24"/>
          <w:highlight w:val="none"/>
        </w:rPr>
        <w:t>的委托代理人无转委权。特此授权。</w:t>
      </w:r>
    </w:p>
    <w:p>
      <w:pPr>
        <w:pStyle w:val="6"/>
        <w:snapToGrid w:val="0"/>
        <w:spacing w:line="500" w:lineRule="exact"/>
        <w:ind w:firstLine="480" w:firstLineChars="200"/>
        <w:jc w:val="left"/>
        <w:rPr>
          <w:rFonts w:cs="Times New Roman"/>
          <w:sz w:val="24"/>
          <w:szCs w:val="24"/>
          <w:highlight w:val="none"/>
        </w:rPr>
      </w:pPr>
      <w:r>
        <w:rPr>
          <w:rFonts w:hint="eastAsia"/>
          <w:sz w:val="24"/>
          <w:szCs w:val="24"/>
          <w:highlight w:val="none"/>
        </w:rPr>
        <w:t>本授权书自出具之日起生效。</w:t>
      </w:r>
    </w:p>
    <w:p>
      <w:pPr>
        <w:spacing w:line="500" w:lineRule="exact"/>
        <w:rPr>
          <w:rFonts w:ascii="宋体" w:cs="Times New Roman"/>
          <w:sz w:val="24"/>
          <w:szCs w:val="24"/>
          <w:highlight w:val="none"/>
        </w:rPr>
      </w:pPr>
      <w:r>
        <w:rPr>
          <w:rFonts w:hint="eastAsia" w:ascii="宋体" w:cs="宋体"/>
          <w:sz w:val="24"/>
          <w:szCs w:val="24"/>
          <w:highlight w:val="none"/>
          <w:lang w:eastAsia="zh-CN"/>
        </w:rPr>
        <w:t>供应商</w:t>
      </w:r>
      <w:r>
        <w:rPr>
          <w:rFonts w:hint="eastAsia" w:ascii="宋体" w:cs="宋体"/>
          <w:sz w:val="24"/>
          <w:szCs w:val="24"/>
          <w:highlight w:val="none"/>
        </w:rPr>
        <w:t>的委托代理人：</w:t>
      </w:r>
      <w:r>
        <w:rPr>
          <w:rFonts w:ascii="宋体" w:cs="宋体"/>
          <w:sz w:val="24"/>
          <w:szCs w:val="24"/>
          <w:highlight w:val="none"/>
          <w:u w:val="single"/>
        </w:rPr>
        <w:t xml:space="preserve">            </w:t>
      </w:r>
      <w:r>
        <w:rPr>
          <w:rFonts w:ascii="宋体" w:cs="宋体"/>
          <w:sz w:val="24"/>
          <w:szCs w:val="24"/>
          <w:highlight w:val="none"/>
        </w:rPr>
        <w:t xml:space="preserve">  </w:t>
      </w:r>
      <w:r>
        <w:rPr>
          <w:rFonts w:hint="eastAsia" w:ascii="宋体" w:cs="宋体"/>
          <w:sz w:val="24"/>
          <w:szCs w:val="24"/>
          <w:highlight w:val="none"/>
        </w:rPr>
        <w:t>性别：</w:t>
      </w:r>
      <w:r>
        <w:rPr>
          <w:rFonts w:ascii="宋体" w:cs="宋体"/>
          <w:sz w:val="24"/>
          <w:szCs w:val="24"/>
          <w:highlight w:val="none"/>
          <w:u w:val="single"/>
        </w:rPr>
        <w:t xml:space="preserve">       </w:t>
      </w:r>
      <w:r>
        <w:rPr>
          <w:rFonts w:hint="eastAsia" w:ascii="宋体" w:cs="宋体"/>
          <w:sz w:val="24"/>
          <w:szCs w:val="24"/>
          <w:highlight w:val="none"/>
        </w:rPr>
        <w:t>身份证号：</w:t>
      </w:r>
      <w:r>
        <w:rPr>
          <w:rFonts w:ascii="宋体" w:cs="宋体"/>
          <w:sz w:val="24"/>
          <w:szCs w:val="24"/>
          <w:highlight w:val="none"/>
          <w:u w:val="single"/>
        </w:rPr>
        <w:t xml:space="preserve">                  </w:t>
      </w:r>
    </w:p>
    <w:p>
      <w:pPr>
        <w:spacing w:line="500" w:lineRule="exact"/>
        <w:rPr>
          <w:rFonts w:ascii="宋体" w:cs="Times New Roman"/>
          <w:sz w:val="24"/>
          <w:szCs w:val="24"/>
          <w:highlight w:val="none"/>
        </w:rPr>
      </w:pPr>
      <w:r>
        <w:rPr>
          <w:rFonts w:hint="eastAsia" w:ascii="宋体" w:cs="宋体"/>
          <w:sz w:val="24"/>
          <w:szCs w:val="24"/>
          <w:highlight w:val="none"/>
        </w:rPr>
        <w:t>单位：</w:t>
      </w:r>
      <w:r>
        <w:rPr>
          <w:rFonts w:ascii="宋体" w:cs="宋体"/>
          <w:sz w:val="24"/>
          <w:szCs w:val="24"/>
          <w:highlight w:val="none"/>
          <w:u w:val="single"/>
        </w:rPr>
        <w:t xml:space="preserve">                  </w:t>
      </w:r>
      <w:r>
        <w:rPr>
          <w:rFonts w:ascii="宋体" w:cs="宋体"/>
          <w:sz w:val="24"/>
          <w:szCs w:val="24"/>
          <w:highlight w:val="none"/>
        </w:rPr>
        <w:t xml:space="preserve">  </w:t>
      </w:r>
      <w:r>
        <w:rPr>
          <w:rFonts w:hint="eastAsia" w:ascii="宋体" w:cs="宋体"/>
          <w:sz w:val="24"/>
          <w:szCs w:val="24"/>
          <w:highlight w:val="none"/>
        </w:rPr>
        <w:t>部门：</w:t>
      </w:r>
      <w:r>
        <w:rPr>
          <w:rFonts w:ascii="宋体" w:cs="宋体"/>
          <w:sz w:val="24"/>
          <w:szCs w:val="24"/>
          <w:highlight w:val="none"/>
          <w:u w:val="single"/>
        </w:rPr>
        <w:t xml:space="preserve">           </w:t>
      </w:r>
      <w:r>
        <w:rPr>
          <w:rFonts w:hint="eastAsia" w:ascii="宋体" w:cs="宋体"/>
          <w:sz w:val="24"/>
          <w:szCs w:val="24"/>
          <w:highlight w:val="none"/>
        </w:rPr>
        <w:t>职务：</w:t>
      </w:r>
      <w:r>
        <w:rPr>
          <w:rFonts w:ascii="宋体" w:cs="宋体"/>
          <w:sz w:val="24"/>
          <w:szCs w:val="24"/>
          <w:highlight w:val="none"/>
          <w:u w:val="single"/>
        </w:rPr>
        <w:t xml:space="preserve">                  </w:t>
      </w:r>
    </w:p>
    <w:p>
      <w:pPr>
        <w:spacing w:line="500" w:lineRule="exact"/>
        <w:rPr>
          <w:rFonts w:ascii="宋体" w:cs="Times New Roman"/>
          <w:sz w:val="24"/>
          <w:szCs w:val="24"/>
          <w:highlight w:val="none"/>
        </w:rPr>
      </w:pPr>
      <w:r>
        <w:rPr>
          <w:rFonts w:hint="eastAsia" w:ascii="宋体" w:cs="宋体"/>
          <w:sz w:val="24"/>
          <w:szCs w:val="24"/>
          <w:highlight w:val="none"/>
        </w:rPr>
        <w:t>详细通讯地址：</w:t>
      </w:r>
      <w:r>
        <w:rPr>
          <w:rFonts w:ascii="宋体" w:cs="宋体"/>
          <w:sz w:val="24"/>
          <w:szCs w:val="24"/>
          <w:highlight w:val="none"/>
          <w:u w:val="single"/>
        </w:rPr>
        <w:t xml:space="preserve">          </w:t>
      </w:r>
      <w:r>
        <w:rPr>
          <w:rFonts w:ascii="宋体" w:cs="宋体"/>
          <w:sz w:val="24"/>
          <w:szCs w:val="24"/>
          <w:highlight w:val="none"/>
        </w:rPr>
        <w:t xml:space="preserve"> </w:t>
      </w:r>
      <w:r>
        <w:rPr>
          <w:rFonts w:ascii="宋体" w:cs="宋体"/>
          <w:b/>
          <w:bCs/>
          <w:sz w:val="24"/>
          <w:szCs w:val="24"/>
          <w:highlight w:val="none"/>
        </w:rPr>
        <w:t xml:space="preserve"> </w:t>
      </w:r>
      <w:r>
        <w:rPr>
          <w:rFonts w:hint="eastAsia" w:ascii="宋体" w:cs="宋体"/>
          <w:sz w:val="24"/>
          <w:szCs w:val="24"/>
          <w:highlight w:val="none"/>
        </w:rPr>
        <w:t>邮政编码</w:t>
      </w:r>
      <w:r>
        <w:rPr>
          <w:rFonts w:ascii="宋体" w:cs="宋体"/>
          <w:sz w:val="24"/>
          <w:szCs w:val="24"/>
          <w:highlight w:val="none"/>
        </w:rPr>
        <w:t>:</w:t>
      </w:r>
      <w:r>
        <w:rPr>
          <w:rFonts w:ascii="宋体" w:cs="宋体"/>
          <w:sz w:val="24"/>
          <w:szCs w:val="24"/>
          <w:highlight w:val="none"/>
          <w:u w:val="single"/>
        </w:rPr>
        <w:t xml:space="preserve">           </w:t>
      </w:r>
      <w:r>
        <w:rPr>
          <w:rFonts w:ascii="宋体" w:cs="宋体"/>
          <w:sz w:val="24"/>
          <w:szCs w:val="24"/>
          <w:highlight w:val="none"/>
        </w:rPr>
        <w:t xml:space="preserve"> </w:t>
      </w:r>
      <w:r>
        <w:rPr>
          <w:rFonts w:hint="eastAsia" w:ascii="宋体" w:cs="宋体"/>
          <w:sz w:val="24"/>
          <w:szCs w:val="24"/>
          <w:highlight w:val="none"/>
        </w:rPr>
        <w:t>电话：</w:t>
      </w:r>
      <w:r>
        <w:rPr>
          <w:rFonts w:ascii="宋体" w:cs="宋体"/>
          <w:sz w:val="24"/>
          <w:szCs w:val="24"/>
          <w:highlight w:val="none"/>
          <w:u w:val="single"/>
        </w:rPr>
        <w:t xml:space="preserve">              </w:t>
      </w:r>
    </w:p>
    <w:p>
      <w:pPr>
        <w:spacing w:line="500" w:lineRule="exact"/>
        <w:rPr>
          <w:rFonts w:ascii="宋体" w:cs="Times New Roman"/>
          <w:sz w:val="24"/>
          <w:szCs w:val="24"/>
          <w:highlight w:val="none"/>
        </w:rPr>
      </w:pPr>
      <w:r>
        <w:rPr>
          <w:rFonts w:hint="eastAsia" w:ascii="宋体" w:cs="宋体"/>
          <w:sz w:val="24"/>
          <w:szCs w:val="24"/>
          <w:highlight w:val="none"/>
        </w:rPr>
        <w:t>附：被授权人身份证件</w:t>
      </w: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rPr>
        <w:t>授权人</w:t>
      </w: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lang w:eastAsia="zh-CN"/>
        </w:rPr>
        <w:t>供应商</w:t>
      </w:r>
      <w:r>
        <w:rPr>
          <w:rFonts w:ascii="宋体" w:cs="宋体"/>
          <w:sz w:val="24"/>
          <w:szCs w:val="24"/>
          <w:highlight w:val="none"/>
        </w:rPr>
        <w:t>(</w:t>
      </w:r>
      <w:r>
        <w:rPr>
          <w:rFonts w:hint="eastAsia" w:ascii="宋体" w:cs="宋体"/>
          <w:sz w:val="24"/>
          <w:szCs w:val="24"/>
          <w:highlight w:val="none"/>
        </w:rPr>
        <w:t>全称并加盖</w:t>
      </w:r>
      <w:r>
        <w:rPr>
          <w:rFonts w:hint="eastAsia" w:ascii="宋体" w:cs="宋体"/>
          <w:sz w:val="24"/>
          <w:szCs w:val="24"/>
          <w:highlight w:val="none"/>
          <w:lang w:eastAsia="zh-CN"/>
        </w:rPr>
        <w:t>供应商</w:t>
      </w:r>
      <w:r>
        <w:rPr>
          <w:rFonts w:hint="eastAsia" w:ascii="宋体" w:cs="宋体"/>
          <w:sz w:val="24"/>
          <w:szCs w:val="24"/>
          <w:highlight w:val="none"/>
        </w:rPr>
        <w:t>公章</w:t>
      </w:r>
      <w:r>
        <w:rPr>
          <w:rFonts w:ascii="宋体" w:cs="宋体"/>
          <w:sz w:val="24"/>
          <w:szCs w:val="24"/>
          <w:highlight w:val="none"/>
        </w:rPr>
        <w:t>)</w:t>
      </w:r>
      <w:r>
        <w:rPr>
          <w:rFonts w:hint="eastAsia" w:ascii="宋体" w:cs="宋体"/>
          <w:sz w:val="24"/>
          <w:szCs w:val="24"/>
          <w:highlight w:val="none"/>
        </w:rPr>
        <w:t>：</w:t>
      </w:r>
      <w:r>
        <w:rPr>
          <w:rFonts w:ascii="宋体" w:cs="宋体"/>
          <w:sz w:val="24"/>
          <w:szCs w:val="24"/>
          <w:highlight w:val="none"/>
          <w:u w:val="single"/>
        </w:rPr>
        <w:t xml:space="preserve">            </w:t>
      </w: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rPr>
        <w:t>法定代表人（负责人）签字：</w:t>
      </w:r>
      <w:r>
        <w:rPr>
          <w:rFonts w:ascii="宋体" w:cs="宋体"/>
          <w:sz w:val="24"/>
          <w:szCs w:val="24"/>
          <w:highlight w:val="none"/>
          <w:u w:val="single"/>
        </w:rPr>
        <w:t xml:space="preserve">                     </w:t>
      </w: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rPr>
        <w:t>日</w:t>
      </w:r>
      <w:r>
        <w:rPr>
          <w:rFonts w:ascii="宋体" w:cs="宋体"/>
          <w:sz w:val="24"/>
          <w:szCs w:val="24"/>
          <w:highlight w:val="none"/>
        </w:rPr>
        <w:t xml:space="preserve">     </w:t>
      </w:r>
      <w:r>
        <w:rPr>
          <w:rFonts w:hint="eastAsia" w:ascii="宋体" w:cs="宋体"/>
          <w:sz w:val="24"/>
          <w:szCs w:val="24"/>
          <w:highlight w:val="none"/>
        </w:rPr>
        <w:t>期：</w:t>
      </w:r>
      <w:r>
        <w:rPr>
          <w:rFonts w:ascii="宋体" w:cs="宋体"/>
          <w:sz w:val="24"/>
          <w:szCs w:val="24"/>
          <w:highlight w:val="none"/>
          <w:u w:val="single"/>
        </w:rPr>
        <w:t xml:space="preserve">                          </w:t>
      </w:r>
    </w:p>
    <w:p>
      <w:pPr>
        <w:spacing w:line="500" w:lineRule="exact"/>
        <w:rPr>
          <w:rFonts w:ascii="宋体" w:cs="Times New Roman"/>
          <w:sz w:val="24"/>
          <w:szCs w:val="24"/>
          <w:highlight w:val="none"/>
        </w:rPr>
      </w:pP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rPr>
        <w:t>被授权人</w:t>
      </w:r>
    </w:p>
    <w:p>
      <w:pPr>
        <w:spacing w:line="500" w:lineRule="exact"/>
        <w:ind w:firstLine="3600" w:firstLineChars="1500"/>
        <w:rPr>
          <w:rFonts w:ascii="宋体" w:cs="Times New Roman"/>
          <w:sz w:val="24"/>
          <w:szCs w:val="24"/>
          <w:highlight w:val="none"/>
        </w:rPr>
      </w:pPr>
      <w:r>
        <w:rPr>
          <w:rFonts w:hint="eastAsia" w:ascii="宋体" w:cs="宋体"/>
          <w:sz w:val="24"/>
          <w:szCs w:val="24"/>
          <w:highlight w:val="none"/>
          <w:lang w:eastAsia="zh-CN"/>
        </w:rPr>
        <w:t>供应商</w:t>
      </w:r>
      <w:r>
        <w:rPr>
          <w:rFonts w:hint="eastAsia" w:ascii="宋体" w:cs="宋体"/>
          <w:sz w:val="24"/>
          <w:szCs w:val="24"/>
          <w:highlight w:val="none"/>
        </w:rPr>
        <w:t>的委托代理人签字：</w:t>
      </w:r>
      <w:r>
        <w:rPr>
          <w:rFonts w:ascii="宋体" w:cs="宋体"/>
          <w:sz w:val="24"/>
          <w:szCs w:val="24"/>
          <w:highlight w:val="none"/>
          <w:u w:val="single"/>
        </w:rPr>
        <w:t xml:space="preserve">                    </w:t>
      </w:r>
    </w:p>
    <w:p>
      <w:pPr>
        <w:tabs>
          <w:tab w:val="left" w:pos="5355"/>
        </w:tabs>
        <w:spacing w:line="500" w:lineRule="exact"/>
        <w:ind w:firstLine="3720" w:firstLineChars="1550"/>
        <w:rPr>
          <w:rFonts w:ascii="宋体" w:cs="宋体"/>
          <w:sz w:val="24"/>
          <w:szCs w:val="24"/>
          <w:highlight w:val="none"/>
          <w:u w:val="single"/>
        </w:rPr>
      </w:pPr>
      <w:r>
        <w:rPr>
          <w:rFonts w:hint="eastAsia" w:ascii="宋体" w:cs="宋体"/>
          <w:sz w:val="24"/>
          <w:szCs w:val="24"/>
          <w:highlight w:val="none"/>
        </w:rPr>
        <w:t>日</w:t>
      </w:r>
      <w:r>
        <w:rPr>
          <w:rFonts w:ascii="宋体" w:cs="宋体"/>
          <w:sz w:val="24"/>
          <w:szCs w:val="24"/>
          <w:highlight w:val="none"/>
        </w:rPr>
        <w:t xml:space="preserve">     </w:t>
      </w:r>
      <w:r>
        <w:rPr>
          <w:rFonts w:hint="eastAsia" w:ascii="宋体" w:cs="宋体"/>
          <w:sz w:val="24"/>
          <w:szCs w:val="24"/>
          <w:highlight w:val="none"/>
        </w:rPr>
        <w:t>期：</w:t>
      </w:r>
      <w:r>
        <w:rPr>
          <w:rFonts w:ascii="宋体" w:cs="宋体"/>
          <w:sz w:val="24"/>
          <w:szCs w:val="24"/>
          <w:highlight w:val="none"/>
          <w:u w:val="single"/>
        </w:rPr>
        <w:t xml:space="preserve">                         </w:t>
      </w:r>
    </w:p>
    <w:p>
      <w:pPr>
        <w:spacing w:line="500" w:lineRule="exact"/>
        <w:rPr>
          <w:rFonts w:ascii="宋体" w:cs="Times New Roman"/>
          <w:sz w:val="24"/>
          <w:szCs w:val="24"/>
          <w:highlight w:val="none"/>
        </w:rPr>
      </w:pPr>
      <w:r>
        <w:rPr>
          <w:rFonts w:hint="eastAsia" w:ascii="宋体" w:cs="宋体"/>
          <w:sz w:val="24"/>
          <w:szCs w:val="24"/>
          <w:highlight w:val="none"/>
        </w:rPr>
        <w:t>注：被授权人身份证件复印件须</w:t>
      </w:r>
      <w:r>
        <w:rPr>
          <w:rFonts w:hint="eastAsia" w:ascii="宋体" w:cs="宋体"/>
          <w:kern w:val="0"/>
          <w:sz w:val="24"/>
          <w:szCs w:val="24"/>
          <w:highlight w:val="none"/>
        </w:rPr>
        <w:t>加盖单位公章，并注明复印件与原件一致。</w:t>
      </w:r>
    </w:p>
    <w:p>
      <w:pPr>
        <w:jc w:val="center"/>
        <w:rPr>
          <w:rFonts w:hint="eastAsia" w:ascii="宋体" w:hAnsi="宋体" w:cs="宋体"/>
          <w:b/>
          <w:bCs/>
          <w:sz w:val="36"/>
          <w:szCs w:val="36"/>
          <w:highlight w:val="none"/>
        </w:rPr>
      </w:pPr>
      <w:r>
        <w:rPr>
          <w:rFonts w:ascii="宋体" w:cs="Times New Roman"/>
          <w:sz w:val="24"/>
          <w:szCs w:val="24"/>
          <w:highlight w:val="none"/>
          <w:u w:val="single"/>
        </w:rPr>
        <w:br w:type="page"/>
      </w:r>
    </w:p>
    <w:p>
      <w:pPr>
        <w:jc w:val="center"/>
        <w:rPr>
          <w:rFonts w:ascii="宋体"/>
          <w:color w:val="auto"/>
          <w:highlight w:val="none"/>
        </w:rPr>
      </w:pPr>
      <w:r>
        <w:rPr>
          <w:rFonts w:hint="eastAsia" w:ascii="宋体" w:hAnsi="宋体" w:eastAsia="宋体" w:cs="宋体"/>
          <w:b/>
          <w:bCs/>
          <w:color w:val="auto"/>
          <w:sz w:val="36"/>
          <w:szCs w:val="36"/>
          <w:highlight w:val="none"/>
        </w:rPr>
        <w:t>营业执照</w:t>
      </w:r>
      <w:r>
        <w:rPr>
          <w:rFonts w:hint="eastAsia" w:ascii="宋体" w:hAnsi="宋体" w:cs="宋体"/>
          <w:b/>
          <w:bCs/>
          <w:color w:val="auto"/>
          <w:sz w:val="36"/>
          <w:szCs w:val="36"/>
          <w:highlight w:val="none"/>
        </w:rPr>
        <w:t>证明文件</w:t>
      </w:r>
    </w:p>
    <w:p>
      <w:pPr>
        <w:spacing w:line="500" w:lineRule="exact"/>
        <w:rPr>
          <w:rFonts w:ascii="宋体"/>
          <w:color w:val="auto"/>
          <w:highlight w:val="none"/>
        </w:rPr>
      </w:pPr>
    </w:p>
    <w:p>
      <w:pPr>
        <w:spacing w:line="500" w:lineRule="exact"/>
        <w:ind w:firstLine="1680" w:firstLineChars="700"/>
        <w:rPr>
          <w:rFonts w:ascii="宋体"/>
          <w:color w:val="auto"/>
          <w:sz w:val="24"/>
          <w:szCs w:val="24"/>
          <w:highlight w:val="none"/>
          <w:u w:val="single"/>
        </w:rPr>
      </w:pPr>
      <w:r>
        <w:rPr>
          <w:rFonts w:hint="eastAsia" w:ascii="宋体" w:hAnsi="宋体" w:cs="宋体"/>
          <w:color w:val="auto"/>
          <w:sz w:val="24"/>
          <w:szCs w:val="24"/>
          <w:highlight w:val="none"/>
          <w:u w:val="single"/>
        </w:rPr>
        <w:t>：</w:t>
      </w:r>
    </w:p>
    <w:p>
      <w:pPr>
        <w:spacing w:line="500" w:lineRule="exact"/>
        <w:rPr>
          <w:rFonts w:ascii="宋体"/>
          <w:color w:val="auto"/>
          <w:sz w:val="24"/>
          <w:szCs w:val="24"/>
          <w:highlight w:val="none"/>
        </w:rPr>
      </w:pPr>
    </w:p>
    <w:p>
      <w:pPr>
        <w:spacing w:line="5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现附上由（签发机关名称）签发的我方营业执照副本复印件，该营业执照真实有效。</w:t>
      </w:r>
    </w:p>
    <w:p>
      <w:pPr>
        <w:spacing w:line="500" w:lineRule="exact"/>
        <w:rPr>
          <w:rFonts w:ascii="宋体"/>
          <w:color w:val="auto"/>
          <w:sz w:val="24"/>
          <w:szCs w:val="24"/>
          <w:highlight w:val="none"/>
        </w:rPr>
      </w:pPr>
    </w:p>
    <w:p>
      <w:pPr>
        <w:pStyle w:val="5"/>
        <w:spacing w:line="500" w:lineRule="exact"/>
        <w:ind w:firstLine="482" w:firstLineChars="200"/>
        <w:rPr>
          <w:rFonts w:cs="Times New Roman"/>
          <w:b/>
          <w:bCs/>
          <w:color w:val="auto"/>
          <w:highlight w:val="none"/>
        </w:rPr>
      </w:pPr>
      <w:r>
        <w:rPr>
          <w:rFonts w:hint="eastAsia"/>
          <w:b/>
          <w:bCs/>
          <w:color w:val="auto"/>
          <w:highlight w:val="none"/>
        </w:rPr>
        <w:t>（注：提供营业执照副本复印件，由企业加盖公章并注明复印件与原件一致。）</w:t>
      </w:r>
    </w:p>
    <w:p>
      <w:pPr>
        <w:spacing w:line="500" w:lineRule="exact"/>
        <w:rPr>
          <w:rFonts w:ascii="宋体"/>
          <w:color w:val="auto"/>
          <w:sz w:val="24"/>
          <w:szCs w:val="24"/>
          <w:highlight w:val="none"/>
        </w:rPr>
      </w:pPr>
    </w:p>
    <w:p>
      <w:pPr>
        <w:spacing w:line="500" w:lineRule="exact"/>
        <w:rPr>
          <w:rFonts w:ascii="宋体"/>
          <w:sz w:val="24"/>
          <w:szCs w:val="24"/>
          <w:highlight w:val="none"/>
        </w:rPr>
      </w:pPr>
    </w:p>
    <w:p>
      <w:pPr>
        <w:spacing w:line="360" w:lineRule="exact"/>
        <w:ind w:left="4200"/>
        <w:rPr>
          <w:rFonts w:ascii="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（全称并加盖公章）：</w:t>
      </w:r>
    </w:p>
    <w:p>
      <w:pPr>
        <w:spacing w:line="360" w:lineRule="exact"/>
        <w:ind w:left="3780" w:firstLine="420"/>
        <w:rPr>
          <w:rFonts w:ascii="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代表签字：</w:t>
      </w:r>
    </w:p>
    <w:p>
      <w:pPr>
        <w:spacing w:line="360" w:lineRule="exact"/>
        <w:ind w:left="3780" w:firstLine="420"/>
        <w:rPr>
          <w:rFonts w:ascii="宋体"/>
          <w:highlight w:val="none"/>
          <w:u w:val="singl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spacing w:line="500" w:lineRule="exact"/>
        <w:rPr>
          <w:rFonts w:ascii="宋体" w:cs="宋体"/>
          <w:sz w:val="24"/>
          <w:szCs w:val="24"/>
          <w:highlight w:val="none"/>
        </w:rPr>
      </w:pPr>
      <w:r>
        <w:rPr>
          <w:rFonts w:ascii="宋体" w:cs="宋体"/>
          <w:sz w:val="24"/>
          <w:szCs w:val="24"/>
          <w:highlight w:val="none"/>
        </w:rPr>
        <w:t xml:space="preserve">   </w:t>
      </w:r>
    </w:p>
    <w:p>
      <w:pPr>
        <w:spacing w:line="500" w:lineRule="exact"/>
        <w:rPr>
          <w:rFonts w:ascii="宋体" w:cs="Times New Roman"/>
          <w:sz w:val="24"/>
          <w:szCs w:val="24"/>
          <w:highlight w:val="none"/>
          <w:u w:val="single"/>
        </w:rPr>
      </w:pPr>
    </w:p>
    <w:p>
      <w:pPr>
        <w:rPr>
          <w:rFonts w:ascii="宋体" w:cs="宋体"/>
          <w:sz w:val="24"/>
          <w:szCs w:val="24"/>
          <w:highlight w:val="none"/>
        </w:rPr>
      </w:pPr>
      <w:r>
        <w:rPr>
          <w:rFonts w:ascii="宋体" w:cs="宋体"/>
          <w:b/>
          <w:bCs/>
          <w:sz w:val="28"/>
          <w:szCs w:val="28"/>
          <w:highlight w:val="none"/>
        </w:rPr>
        <w:t xml:space="preserve">           </w:t>
      </w:r>
      <w:r>
        <w:rPr>
          <w:rFonts w:ascii="宋体" w:cs="宋体"/>
          <w:sz w:val="24"/>
          <w:szCs w:val="24"/>
          <w:highlight w:val="none"/>
        </w:rPr>
        <w:t xml:space="preserve"> </w:t>
      </w:r>
    </w:p>
    <w:p>
      <w:pPr>
        <w:spacing w:line="500" w:lineRule="exact"/>
        <w:ind w:firstLine="602" w:firstLineChars="200"/>
        <w:rPr>
          <w:rFonts w:ascii="宋体" w:cs="宋体"/>
          <w:b/>
          <w:bCs/>
          <w:sz w:val="30"/>
          <w:szCs w:val="30"/>
          <w:highlight w:val="none"/>
        </w:rPr>
      </w:pPr>
      <w:bookmarkStart w:id="21" w:name="_Toc446420977"/>
      <w:bookmarkStart w:id="22" w:name="_Toc31994"/>
      <w:r>
        <w:rPr>
          <w:rFonts w:ascii="宋体" w:cs="宋体"/>
          <w:b/>
          <w:bCs/>
          <w:sz w:val="30"/>
          <w:szCs w:val="30"/>
          <w:highlight w:val="none"/>
        </w:rPr>
        <w:t xml:space="preserve"> </w:t>
      </w:r>
      <w:bookmarkEnd w:id="21"/>
      <w:bookmarkEnd w:id="22"/>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28"/>
        <w:rPr>
          <w:rFonts w:ascii="宋体" w:cs="宋体"/>
          <w:b/>
          <w:bCs/>
          <w:sz w:val="30"/>
          <w:szCs w:val="30"/>
          <w:highlight w:val="none"/>
        </w:rPr>
      </w:pPr>
    </w:p>
    <w:p>
      <w:pPr>
        <w:pStyle w:val="13"/>
        <w:jc w:val="center"/>
        <w:rPr>
          <w:rFonts w:cs="Times New Roman"/>
          <w:highlight w:val="none"/>
        </w:rPr>
      </w:pPr>
      <w:r>
        <w:rPr>
          <w:rFonts w:hint="eastAsia" w:cs="宋体"/>
          <w:b/>
          <w:bCs/>
          <w:sz w:val="32"/>
          <w:szCs w:val="32"/>
          <w:highlight w:val="none"/>
        </w:rPr>
        <w:t>具备履行合同所必需设备和专业技术能力的声明函</w:t>
      </w:r>
    </w:p>
    <w:p>
      <w:pPr>
        <w:pStyle w:val="13"/>
        <w:spacing w:before="75" w:beforeAutospacing="0" w:after="75" w:afterAutospacing="0"/>
        <w:rPr>
          <w:rFonts w:cs="Times New Roman"/>
          <w:highlight w:val="none"/>
        </w:rPr>
      </w:pPr>
      <w:r>
        <w:rPr>
          <w:rFonts w:cs="Times New Roman"/>
          <w:highlight w:val="none"/>
        </w:rPr>
        <w:t> </w:t>
      </w:r>
    </w:p>
    <w:p>
      <w:pPr>
        <w:pStyle w:val="13"/>
        <w:spacing w:before="75" w:beforeAutospacing="0" w:after="75" w:afterAutospacing="0"/>
        <w:rPr>
          <w:rFonts w:cs="Times New Roman"/>
          <w:sz w:val="24"/>
          <w:szCs w:val="24"/>
          <w:highlight w:val="none"/>
        </w:rPr>
      </w:pPr>
      <w:r>
        <w:rPr>
          <w:rFonts w:hint="eastAsia" w:cs="宋体"/>
          <w:sz w:val="24"/>
          <w:szCs w:val="24"/>
          <w:highlight w:val="none"/>
        </w:rPr>
        <w:t>致：</w:t>
      </w:r>
      <w:r>
        <w:rPr>
          <w:rFonts w:cs="Times New Roman"/>
          <w:sz w:val="24"/>
          <w:szCs w:val="24"/>
          <w:highlight w:val="none"/>
          <w:u w:val="single"/>
        </w:rPr>
        <w:t>        </w:t>
      </w:r>
      <w:r>
        <w:rPr>
          <w:rFonts w:hint="eastAsia" w:cs="Times New Roman"/>
          <w:sz w:val="24"/>
          <w:szCs w:val="24"/>
          <w:highlight w:val="none"/>
          <w:u w:val="single"/>
          <w:lang w:val="en-US" w:eastAsia="zh-CN"/>
        </w:rPr>
        <w:t xml:space="preserve">     </w:t>
      </w:r>
      <w:r>
        <w:rPr>
          <w:rFonts w:cs="Times New Roman"/>
          <w:sz w:val="24"/>
          <w:szCs w:val="24"/>
          <w:highlight w:val="none"/>
          <w:u w:val="single"/>
        </w:rPr>
        <w:t>  </w:t>
      </w:r>
      <w:r>
        <w:rPr>
          <w:rFonts w:hint="eastAsia" w:cs="宋体"/>
          <w:sz w:val="24"/>
          <w:szCs w:val="24"/>
          <w:highlight w:val="none"/>
        </w:rPr>
        <w:t>（</w:t>
      </w:r>
      <w:r>
        <w:rPr>
          <w:rFonts w:hint="eastAsia" w:cs="宋体"/>
          <w:sz w:val="24"/>
          <w:szCs w:val="24"/>
          <w:highlight w:val="none"/>
          <w:lang w:eastAsia="zh-CN"/>
        </w:rPr>
        <w:t>采购</w:t>
      </w:r>
      <w:r>
        <w:rPr>
          <w:rFonts w:hint="eastAsia" w:cs="宋体"/>
          <w:sz w:val="24"/>
          <w:szCs w:val="24"/>
          <w:highlight w:val="none"/>
        </w:rPr>
        <w:t>人名称）</w:t>
      </w:r>
    </w:p>
    <w:p>
      <w:pPr>
        <w:pStyle w:val="13"/>
        <w:spacing w:before="75" w:beforeAutospacing="0" w:after="75" w:afterAutospacing="0"/>
        <w:ind w:firstLine="420"/>
        <w:rPr>
          <w:rFonts w:cs="Times New Roman"/>
          <w:highlight w:val="none"/>
        </w:rPr>
      </w:pPr>
      <w:r>
        <w:rPr>
          <w:rFonts w:hint="eastAsia" w:cs="宋体"/>
          <w:highlight w:val="none"/>
        </w:rPr>
        <w:t>我方具备履行合同所必需的设备和专业技术能力，否则产生不利后果由我方承担责任。</w:t>
      </w:r>
    </w:p>
    <w:p>
      <w:pPr>
        <w:pStyle w:val="13"/>
        <w:spacing w:before="75" w:beforeAutospacing="0" w:after="75" w:afterAutospacing="0"/>
        <w:ind w:firstLine="420"/>
        <w:rPr>
          <w:rFonts w:cs="Times New Roman"/>
          <w:highlight w:val="none"/>
        </w:rPr>
      </w:pPr>
      <w:r>
        <w:rPr>
          <w:rFonts w:hint="eastAsia" w:cs="宋体"/>
          <w:highlight w:val="none"/>
        </w:rPr>
        <w:t>特此声明</w:t>
      </w:r>
      <w:r>
        <w:rPr>
          <w:rFonts w:hint="eastAsia" w:cs="宋体"/>
          <w:sz w:val="21"/>
          <w:szCs w:val="21"/>
          <w:highlight w:val="none"/>
        </w:rPr>
        <w:t>。</w:t>
      </w:r>
    </w:p>
    <w:p>
      <w:pPr>
        <w:pStyle w:val="13"/>
        <w:spacing w:before="75" w:beforeAutospacing="0" w:after="75" w:afterAutospacing="0"/>
        <w:rPr>
          <w:rFonts w:cs="Times New Roman"/>
          <w:highlight w:val="none"/>
        </w:rPr>
      </w:pPr>
      <w:r>
        <w:rPr>
          <w:rFonts w:cs="Times New Roman"/>
          <w:sz w:val="21"/>
          <w:szCs w:val="21"/>
          <w:highlight w:val="none"/>
        </w:rPr>
        <w:t> </w:t>
      </w:r>
    </w:p>
    <w:p>
      <w:pPr>
        <w:pStyle w:val="13"/>
        <w:spacing w:before="75" w:beforeAutospacing="0" w:after="75" w:afterAutospacing="0"/>
        <w:rPr>
          <w:rFonts w:cs="Times New Roman"/>
          <w:highlight w:val="none"/>
        </w:rPr>
      </w:pPr>
      <w:r>
        <w:rPr>
          <w:rFonts w:hint="eastAsia" w:cs="宋体"/>
          <w:highlight w:val="none"/>
        </w:rPr>
        <w:t>★注意：</w:t>
      </w:r>
    </w:p>
    <w:p>
      <w:pPr>
        <w:pStyle w:val="13"/>
        <w:spacing w:before="75" w:beforeAutospacing="0" w:after="75" w:afterAutospacing="0"/>
        <w:rPr>
          <w:rFonts w:cs="Times New Roman"/>
          <w:highlight w:val="none"/>
        </w:rPr>
      </w:pPr>
      <w:r>
        <w:rPr>
          <w:highlight w:val="none"/>
        </w:rPr>
        <w:t>1</w:t>
      </w:r>
      <w:r>
        <w:rPr>
          <w:rFonts w:hint="eastAsia" w:cs="宋体"/>
          <w:highlight w:val="none"/>
        </w:rPr>
        <w:t>、采购文件未要求</w:t>
      </w:r>
      <w:r>
        <w:rPr>
          <w:rFonts w:hint="eastAsia" w:cs="宋体"/>
          <w:highlight w:val="none"/>
          <w:lang w:eastAsia="zh-CN"/>
        </w:rPr>
        <w:t>供应商</w:t>
      </w:r>
      <w:r>
        <w:rPr>
          <w:rFonts w:hint="eastAsia" w:cs="宋体"/>
          <w:highlight w:val="none"/>
        </w:rPr>
        <w:t>提供“具备履行合同所必需的设备和专业技术能力专项证明材料”的，</w:t>
      </w:r>
      <w:r>
        <w:rPr>
          <w:rFonts w:hint="eastAsia" w:cs="宋体"/>
          <w:highlight w:val="none"/>
          <w:lang w:eastAsia="zh-CN"/>
        </w:rPr>
        <w:t>供应商</w:t>
      </w:r>
      <w:r>
        <w:rPr>
          <w:rFonts w:hint="eastAsia" w:cs="宋体"/>
          <w:highlight w:val="none"/>
        </w:rPr>
        <w:t>应提供本声明函。</w:t>
      </w:r>
    </w:p>
    <w:p>
      <w:pPr>
        <w:pStyle w:val="13"/>
        <w:spacing w:before="75" w:beforeAutospacing="0" w:after="75" w:afterAutospacing="0"/>
        <w:rPr>
          <w:rFonts w:cs="Times New Roman"/>
          <w:highlight w:val="none"/>
        </w:rPr>
      </w:pPr>
      <w:r>
        <w:rPr>
          <w:highlight w:val="none"/>
        </w:rPr>
        <w:t>2</w:t>
      </w:r>
      <w:r>
        <w:rPr>
          <w:rFonts w:hint="eastAsia" w:cs="宋体"/>
          <w:highlight w:val="none"/>
        </w:rPr>
        <w:t>、采购文件要求</w:t>
      </w:r>
      <w:r>
        <w:rPr>
          <w:rFonts w:hint="eastAsia" w:cs="宋体"/>
          <w:highlight w:val="none"/>
          <w:lang w:eastAsia="zh-CN"/>
        </w:rPr>
        <w:t>供应商</w:t>
      </w:r>
      <w:r>
        <w:rPr>
          <w:rFonts w:hint="eastAsia" w:cs="宋体"/>
          <w:highlight w:val="none"/>
        </w:rPr>
        <w:t>提供“具备履行合同所必需的设备和专业技术能力专项证明材料”的，</w:t>
      </w:r>
      <w:r>
        <w:rPr>
          <w:rFonts w:hint="eastAsia" w:cs="宋体"/>
          <w:highlight w:val="none"/>
          <w:lang w:eastAsia="zh-CN"/>
        </w:rPr>
        <w:t>供应商</w:t>
      </w:r>
      <w:r>
        <w:rPr>
          <w:rFonts w:hint="eastAsia" w:cs="宋体"/>
          <w:highlight w:val="none"/>
        </w:rPr>
        <w:t>可不提供本声明函。</w:t>
      </w:r>
    </w:p>
    <w:p>
      <w:pPr>
        <w:pStyle w:val="13"/>
        <w:spacing w:before="75" w:beforeAutospacing="0" w:after="75" w:afterAutospacing="0"/>
        <w:rPr>
          <w:rFonts w:cs="Times New Roman"/>
          <w:highlight w:val="none"/>
        </w:rPr>
      </w:pPr>
      <w:r>
        <w:rPr>
          <w:highlight w:val="none"/>
        </w:rPr>
        <w:t>3</w:t>
      </w:r>
      <w:r>
        <w:rPr>
          <w:rFonts w:hint="eastAsia" w:cs="宋体"/>
          <w:highlight w:val="none"/>
        </w:rPr>
        <w:t>、纸质</w:t>
      </w:r>
      <w:r>
        <w:rPr>
          <w:rFonts w:hint="eastAsia" w:cs="宋体"/>
          <w:highlight w:val="none"/>
          <w:lang w:eastAsia="zh-CN"/>
        </w:rPr>
        <w:t>响应文件</w:t>
      </w:r>
      <w:r>
        <w:rPr>
          <w:rFonts w:hint="eastAsia" w:cs="宋体"/>
          <w:highlight w:val="none"/>
        </w:rPr>
        <w:t>正本中的本声明函（若有）应为原件。</w:t>
      </w:r>
    </w:p>
    <w:p>
      <w:pPr>
        <w:pStyle w:val="13"/>
        <w:spacing w:before="75" w:beforeAutospacing="0" w:after="75" w:afterAutospacing="0"/>
        <w:rPr>
          <w:rStyle w:val="17"/>
          <w:rFonts w:cs="Times New Roman"/>
          <w:highlight w:val="none"/>
        </w:rPr>
      </w:pPr>
      <w:r>
        <w:rPr>
          <w:highlight w:val="none"/>
        </w:rPr>
        <w:t>4</w:t>
      </w:r>
      <w:r>
        <w:rPr>
          <w:rFonts w:hint="eastAsia" w:cs="宋体"/>
          <w:highlight w:val="none"/>
        </w:rPr>
        <w:t>、请</w:t>
      </w:r>
      <w:r>
        <w:rPr>
          <w:rFonts w:hint="eastAsia" w:cs="宋体"/>
          <w:highlight w:val="none"/>
          <w:lang w:eastAsia="zh-CN"/>
        </w:rPr>
        <w:t>供应商</w:t>
      </w:r>
      <w:r>
        <w:rPr>
          <w:rFonts w:hint="eastAsia" w:cs="宋体"/>
          <w:highlight w:val="none"/>
        </w:rPr>
        <w:t>根据实际情况如实声明，否则</w:t>
      </w:r>
      <w:r>
        <w:rPr>
          <w:rStyle w:val="17"/>
          <w:rFonts w:hint="eastAsia" w:cs="宋体"/>
          <w:highlight w:val="none"/>
        </w:rPr>
        <w:t>视为提供虚假材料。</w:t>
      </w:r>
    </w:p>
    <w:p>
      <w:pPr>
        <w:pStyle w:val="13"/>
        <w:spacing w:before="75" w:beforeAutospacing="0" w:after="75" w:afterAutospacing="0"/>
        <w:rPr>
          <w:rFonts w:cs="Times New Roman"/>
          <w:highlight w:val="none"/>
        </w:rPr>
      </w:pPr>
    </w:p>
    <w:p>
      <w:pPr>
        <w:pStyle w:val="13"/>
        <w:spacing w:before="75" w:beforeAutospacing="0" w:after="75" w:afterAutospacing="0"/>
        <w:rPr>
          <w:rFonts w:cs="Times New Roman"/>
          <w:sz w:val="24"/>
          <w:szCs w:val="24"/>
          <w:highlight w:val="none"/>
        </w:rPr>
      </w:pPr>
    </w:p>
    <w:p>
      <w:pPr>
        <w:pStyle w:val="13"/>
        <w:spacing w:before="75" w:beforeAutospacing="0" w:after="75" w:afterAutospacing="0"/>
        <w:rPr>
          <w:rFonts w:cs="Times New Roman"/>
          <w:sz w:val="24"/>
          <w:szCs w:val="24"/>
          <w:highlight w:val="none"/>
        </w:rPr>
      </w:pPr>
      <w:r>
        <w:rPr>
          <w:rFonts w:hint="eastAsia" w:cs="宋体"/>
          <w:sz w:val="24"/>
          <w:szCs w:val="24"/>
          <w:highlight w:val="none"/>
          <w:lang w:eastAsia="zh-CN"/>
        </w:rPr>
        <w:t>供应商</w:t>
      </w:r>
      <w:r>
        <w:rPr>
          <w:rFonts w:hint="eastAsia" w:cs="宋体"/>
          <w:sz w:val="24"/>
          <w:szCs w:val="24"/>
          <w:highlight w:val="none"/>
        </w:rPr>
        <w:t>：</w:t>
      </w:r>
      <w:r>
        <w:rPr>
          <w:sz w:val="24"/>
          <w:szCs w:val="24"/>
          <w:highlight w:val="none"/>
        </w:rPr>
        <w:t xml:space="preserve"> </w:t>
      </w:r>
      <w:r>
        <w:rPr>
          <w:rFonts w:hint="eastAsia" w:cs="宋体"/>
          <w:sz w:val="24"/>
          <w:szCs w:val="24"/>
          <w:highlight w:val="none"/>
          <w:u w:val="single"/>
        </w:rPr>
        <w:t>（全称并加盖单位公章）</w:t>
      </w:r>
    </w:p>
    <w:p>
      <w:pPr>
        <w:pStyle w:val="13"/>
        <w:spacing w:before="75" w:beforeAutospacing="0" w:after="75" w:afterAutospacing="0"/>
        <w:rPr>
          <w:rFonts w:cs="Times New Roman"/>
          <w:sz w:val="24"/>
          <w:szCs w:val="24"/>
          <w:highlight w:val="none"/>
        </w:rPr>
      </w:pPr>
      <w:r>
        <w:rPr>
          <w:rFonts w:hint="eastAsia" w:cs="宋体"/>
          <w:sz w:val="24"/>
          <w:szCs w:val="24"/>
          <w:highlight w:val="none"/>
          <w:lang w:eastAsia="zh-CN"/>
        </w:rPr>
        <w:t>供应商</w:t>
      </w:r>
      <w:r>
        <w:rPr>
          <w:rFonts w:hint="eastAsia" w:cs="宋体"/>
          <w:sz w:val="24"/>
          <w:szCs w:val="24"/>
          <w:highlight w:val="none"/>
        </w:rPr>
        <w:t>代表签字：</w:t>
      </w:r>
      <w:r>
        <w:rPr>
          <w:rFonts w:cs="Times New Roman"/>
          <w:sz w:val="24"/>
          <w:szCs w:val="24"/>
          <w:highlight w:val="none"/>
          <w:u w:val="single"/>
        </w:rPr>
        <w:t>          </w:t>
      </w:r>
    </w:p>
    <w:p>
      <w:pPr>
        <w:pStyle w:val="13"/>
        <w:spacing w:before="75" w:beforeAutospacing="0" w:after="75" w:afterAutospacing="0"/>
        <w:rPr>
          <w:rFonts w:cs="Times New Roman"/>
          <w:sz w:val="24"/>
          <w:szCs w:val="24"/>
          <w:highlight w:val="none"/>
        </w:rPr>
      </w:pPr>
      <w:r>
        <w:rPr>
          <w:rFonts w:hint="eastAsia" w:cs="宋体"/>
          <w:sz w:val="24"/>
          <w:szCs w:val="24"/>
          <w:highlight w:val="none"/>
        </w:rPr>
        <w:t>日期：</w:t>
      </w:r>
      <w:r>
        <w:rPr>
          <w:rFonts w:cs="Times New Roman"/>
          <w:sz w:val="24"/>
          <w:szCs w:val="24"/>
          <w:highlight w:val="none"/>
          <w:u w:val="single"/>
        </w:rPr>
        <w:t>    </w:t>
      </w:r>
      <w:r>
        <w:rPr>
          <w:rFonts w:hint="eastAsia" w:cs="宋体"/>
          <w:sz w:val="24"/>
          <w:szCs w:val="24"/>
          <w:highlight w:val="none"/>
        </w:rPr>
        <w:t>年</w:t>
      </w:r>
      <w:r>
        <w:rPr>
          <w:rFonts w:cs="Times New Roman"/>
          <w:sz w:val="24"/>
          <w:szCs w:val="24"/>
          <w:highlight w:val="none"/>
          <w:u w:val="single"/>
        </w:rPr>
        <w:t>   </w:t>
      </w:r>
      <w:r>
        <w:rPr>
          <w:rFonts w:hint="eastAsia" w:cs="宋体"/>
          <w:sz w:val="24"/>
          <w:szCs w:val="24"/>
          <w:highlight w:val="none"/>
        </w:rPr>
        <w:t>月</w:t>
      </w:r>
      <w:r>
        <w:rPr>
          <w:rFonts w:cs="Times New Roman"/>
          <w:sz w:val="24"/>
          <w:szCs w:val="24"/>
          <w:highlight w:val="none"/>
          <w:u w:val="single"/>
        </w:rPr>
        <w:t>   </w:t>
      </w:r>
      <w:r>
        <w:rPr>
          <w:rFonts w:hint="eastAsia" w:cs="宋体"/>
          <w:sz w:val="24"/>
          <w:szCs w:val="24"/>
          <w:highlight w:val="none"/>
        </w:rPr>
        <w:t>日</w:t>
      </w:r>
    </w:p>
    <w:p>
      <w:pPr>
        <w:pStyle w:val="13"/>
        <w:rPr>
          <w:rFonts w:cs="Times New Roman"/>
          <w:sz w:val="24"/>
          <w:szCs w:val="24"/>
          <w:highlight w:val="none"/>
        </w:rPr>
      </w:pPr>
      <w:r>
        <w:rPr>
          <w:rFonts w:cs="Times New Roman"/>
          <w:sz w:val="24"/>
          <w:szCs w:val="24"/>
          <w:highlight w:val="none"/>
        </w:rPr>
        <w:t> </w:t>
      </w:r>
    </w:p>
    <w:p>
      <w:pPr>
        <w:pStyle w:val="13"/>
        <w:rPr>
          <w:rFonts w:cs="Times New Roman"/>
          <w:highlight w:val="none"/>
        </w:rPr>
      </w:pPr>
      <w:r>
        <w:rPr>
          <w:rFonts w:cs="Times New Roman"/>
          <w:sz w:val="21"/>
          <w:szCs w:val="21"/>
          <w:highlight w:val="none"/>
        </w:rPr>
        <w:t> </w:t>
      </w:r>
    </w:p>
    <w:p>
      <w:pPr>
        <w:pStyle w:val="13"/>
        <w:jc w:val="center"/>
        <w:rPr>
          <w:rFonts w:hint="eastAsia" w:eastAsia="宋体" w:cs="Times New Roman"/>
          <w:sz w:val="21"/>
          <w:szCs w:val="21"/>
          <w:highlight w:val="none"/>
          <w:lang w:eastAsia="zh-CN"/>
        </w:rPr>
      </w:pPr>
    </w:p>
    <w:p>
      <w:pPr>
        <w:pStyle w:val="13"/>
        <w:jc w:val="center"/>
        <w:rPr>
          <w:rFonts w:hint="eastAsia" w:eastAsia="宋体" w:cs="Times New Roman"/>
          <w:sz w:val="21"/>
          <w:szCs w:val="21"/>
          <w:highlight w:val="none"/>
          <w:lang w:eastAsia="zh-CN"/>
        </w:rPr>
      </w:pPr>
    </w:p>
    <w:p>
      <w:pPr>
        <w:pStyle w:val="13"/>
        <w:jc w:val="center"/>
        <w:rPr>
          <w:rFonts w:cs="Times New Roman"/>
          <w:sz w:val="21"/>
          <w:szCs w:val="21"/>
          <w:highlight w:val="none"/>
        </w:rPr>
      </w:pPr>
    </w:p>
    <w:p>
      <w:pPr>
        <w:pStyle w:val="13"/>
        <w:jc w:val="center"/>
        <w:rPr>
          <w:rFonts w:cs="Times New Roman"/>
          <w:sz w:val="21"/>
          <w:szCs w:val="21"/>
          <w:highlight w:val="none"/>
        </w:rPr>
      </w:pPr>
    </w:p>
    <w:p>
      <w:pPr>
        <w:pStyle w:val="13"/>
        <w:jc w:val="center"/>
        <w:rPr>
          <w:rFonts w:cs="Times New Roman"/>
          <w:sz w:val="21"/>
          <w:szCs w:val="21"/>
          <w:highlight w:val="none"/>
        </w:rPr>
      </w:pPr>
    </w:p>
    <w:p>
      <w:pPr>
        <w:pStyle w:val="13"/>
        <w:jc w:val="center"/>
        <w:rPr>
          <w:rFonts w:cs="Times New Roman"/>
          <w:sz w:val="21"/>
          <w:szCs w:val="21"/>
          <w:highlight w:val="none"/>
        </w:rPr>
      </w:pPr>
    </w:p>
    <w:p>
      <w:pPr>
        <w:pStyle w:val="13"/>
        <w:jc w:val="center"/>
        <w:rPr>
          <w:rFonts w:cs="Times New Roman"/>
          <w:sz w:val="21"/>
          <w:szCs w:val="21"/>
          <w:highlight w:val="none"/>
        </w:rPr>
      </w:pPr>
    </w:p>
    <w:p>
      <w:pPr>
        <w:pStyle w:val="13"/>
        <w:jc w:val="both"/>
        <w:rPr>
          <w:rStyle w:val="17"/>
          <w:rFonts w:cs="Times New Roman"/>
          <w:sz w:val="36"/>
          <w:szCs w:val="36"/>
          <w:highlight w:val="none"/>
        </w:rPr>
      </w:pPr>
    </w:p>
    <w:p>
      <w:pPr>
        <w:spacing w:line="400" w:lineRule="exact"/>
        <w:ind w:firstLine="723" w:firstLineChars="200"/>
        <w:jc w:val="center"/>
        <w:rPr>
          <w:rFonts w:ascii="宋体" w:cs="Times New Roman"/>
          <w:sz w:val="24"/>
          <w:szCs w:val="24"/>
          <w:highlight w:val="none"/>
        </w:rPr>
      </w:pPr>
      <w:r>
        <w:rPr>
          <w:rFonts w:hint="eastAsia" w:ascii="宋体" w:hAnsi="宋体" w:cs="宋体"/>
          <w:b/>
          <w:bCs/>
          <w:sz w:val="36"/>
          <w:szCs w:val="36"/>
          <w:highlight w:val="none"/>
        </w:rPr>
        <w:t>信用信息查询记录证明材料</w:t>
      </w:r>
    </w:p>
    <w:p>
      <w:pPr>
        <w:numPr>
          <w:ilvl w:val="0"/>
          <w:numId w:val="1"/>
        </w:numPr>
        <w:spacing w:line="500" w:lineRule="exact"/>
        <w:jc w:val="left"/>
        <w:rPr>
          <w:rFonts w:ascii="宋体" w:cs="Times New Roman"/>
          <w:kern w:val="0"/>
          <w:sz w:val="24"/>
          <w:szCs w:val="24"/>
          <w:highlight w:val="none"/>
        </w:rPr>
      </w:pPr>
      <w:r>
        <w:rPr>
          <w:rFonts w:hint="eastAsia" w:ascii="宋体" w:hAnsi="宋体" w:cs="宋体"/>
          <w:kern w:val="0"/>
          <w:sz w:val="24"/>
          <w:szCs w:val="24"/>
          <w:highlight w:val="none"/>
        </w:rPr>
        <w:t>“信用中国”网站（</w:t>
      </w:r>
      <w:r>
        <w:rPr>
          <w:rFonts w:ascii="宋体" w:hAnsi="宋体" w:cs="宋体"/>
          <w:kern w:val="0"/>
          <w:sz w:val="24"/>
          <w:szCs w:val="24"/>
          <w:highlight w:val="none"/>
        </w:rPr>
        <w:t>www.creditchina.gov.cn</w:t>
      </w:r>
      <w:r>
        <w:rPr>
          <w:rFonts w:hint="eastAsia" w:ascii="宋体" w:hAnsi="宋体" w:cs="宋体"/>
          <w:kern w:val="0"/>
          <w:sz w:val="24"/>
          <w:szCs w:val="24"/>
          <w:highlight w:val="none"/>
        </w:rPr>
        <w:t>）查询相关主体信用记录，并提供信用信息查询记录的证明材料（打印件或截图）</w:t>
      </w:r>
    </w:p>
    <w:p>
      <w:pPr>
        <w:spacing w:line="500" w:lineRule="exact"/>
        <w:jc w:val="left"/>
        <w:rPr>
          <w:rFonts w:ascii="宋体" w:cs="Times New Roman"/>
          <w:kern w:val="0"/>
          <w:sz w:val="24"/>
          <w:szCs w:val="24"/>
          <w:highlight w:val="none"/>
        </w:rPr>
      </w:pPr>
    </w:p>
    <w:p>
      <w:pPr>
        <w:numPr>
          <w:ilvl w:val="0"/>
          <w:numId w:val="1"/>
        </w:numPr>
        <w:spacing w:line="500" w:lineRule="exact"/>
        <w:jc w:val="left"/>
        <w:rPr>
          <w:rFonts w:ascii="宋体" w:cs="Times New Roman"/>
          <w:kern w:val="0"/>
          <w:sz w:val="24"/>
          <w:szCs w:val="24"/>
          <w:highlight w:val="none"/>
        </w:rPr>
      </w:pPr>
      <w:r>
        <w:rPr>
          <w:rFonts w:hint="eastAsia" w:ascii="宋体" w:hAnsi="宋体" w:cs="宋体"/>
          <w:kern w:val="0"/>
          <w:sz w:val="24"/>
          <w:szCs w:val="24"/>
          <w:highlight w:val="none"/>
        </w:rPr>
        <w:t>中国政府采购网（</w:t>
      </w:r>
      <w:r>
        <w:rPr>
          <w:rFonts w:ascii="宋体" w:hAnsi="宋体" w:cs="宋体"/>
          <w:kern w:val="0"/>
          <w:sz w:val="24"/>
          <w:szCs w:val="24"/>
          <w:highlight w:val="none"/>
        </w:rPr>
        <w:t>www.ccgp.gov.cn</w:t>
      </w:r>
      <w:r>
        <w:rPr>
          <w:rFonts w:hint="eastAsia" w:ascii="宋体" w:hAnsi="宋体" w:cs="宋体"/>
          <w:kern w:val="0"/>
          <w:sz w:val="24"/>
          <w:szCs w:val="24"/>
          <w:highlight w:val="none"/>
        </w:rPr>
        <w:t>）查询相关主体信用记录，并提供信用信息查询记录的证明材料（打印件或截图）</w:t>
      </w:r>
    </w:p>
    <w:p>
      <w:pPr>
        <w:spacing w:line="500" w:lineRule="exact"/>
        <w:jc w:val="right"/>
        <w:rPr>
          <w:rFonts w:ascii="宋体" w:cs="Times New Roman"/>
          <w:sz w:val="24"/>
          <w:szCs w:val="24"/>
          <w:highlight w:val="none"/>
        </w:rPr>
      </w:pPr>
      <w:r>
        <w:rPr>
          <w:rFonts w:ascii="宋体" w:cs="Times New Roman"/>
          <w:sz w:val="24"/>
          <w:szCs w:val="24"/>
          <w:highlight w:val="none"/>
          <w:u w:val="single"/>
        </w:rPr>
        <w:br w:type="page"/>
      </w:r>
    </w:p>
    <w:p>
      <w:pPr>
        <w:pStyle w:val="13"/>
        <w:spacing w:before="75" w:beforeAutospacing="0" w:after="75" w:afterAutospacing="0"/>
        <w:jc w:val="center"/>
        <w:rPr>
          <w:rFonts w:cs="Times New Roman"/>
          <w:b/>
          <w:bCs/>
          <w:sz w:val="32"/>
          <w:szCs w:val="32"/>
          <w:highlight w:val="none"/>
        </w:rPr>
      </w:pPr>
      <w:r>
        <w:rPr>
          <w:rFonts w:hint="eastAsia" w:cs="宋体"/>
          <w:b/>
          <w:bCs/>
          <w:sz w:val="32"/>
          <w:szCs w:val="32"/>
          <w:highlight w:val="none"/>
        </w:rPr>
        <w:t>参加采购活动前三年内，我方在经营活动中没有重大违法记录，也无行贿犯罪记录书面声明</w:t>
      </w:r>
    </w:p>
    <w:p>
      <w:pPr>
        <w:pStyle w:val="13"/>
        <w:spacing w:before="75" w:beforeAutospacing="0" w:after="75" w:afterAutospacing="0"/>
        <w:rPr>
          <w:rFonts w:cs="Times New Roman"/>
          <w:highlight w:val="none"/>
        </w:rPr>
      </w:pPr>
      <w:r>
        <w:rPr>
          <w:rFonts w:cs="Times New Roman"/>
          <w:sz w:val="21"/>
          <w:szCs w:val="21"/>
          <w:highlight w:val="none"/>
        </w:rPr>
        <w:t> </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人名称）</w:t>
      </w:r>
    </w:p>
    <w:p>
      <w:pPr>
        <w:pStyle w:val="13"/>
        <w:spacing w:before="75" w:beforeAutospacing="0" w:after="75" w:afterAutospacing="0"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1、“重大违法记录”指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因违法经营受到刑事处罚或责令停产停业、吊销许可证或执照、较大数额罚款等行政处罚。</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2、纸质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正本中的本声明应为原件。</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3、请</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根据实际情况如实声明，否则</w:t>
      </w:r>
      <w:r>
        <w:rPr>
          <w:rStyle w:val="17"/>
          <w:rFonts w:hint="eastAsia" w:ascii="宋体" w:hAnsi="宋体" w:eastAsia="宋体" w:cs="宋体"/>
          <w:sz w:val="24"/>
          <w:szCs w:val="24"/>
          <w:highlight w:val="none"/>
        </w:rPr>
        <w:t>视为提供虚假材料。</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13"/>
        <w:spacing w:before="75" w:beforeAutospacing="0" w:after="75" w:afterAutospacing="0" w:line="360" w:lineRule="auto"/>
        <w:rPr>
          <w:rFonts w:hint="eastAsia" w:ascii="宋体" w:hAnsi="宋体" w:eastAsia="宋体" w:cs="宋体"/>
          <w:sz w:val="24"/>
          <w:szCs w:val="24"/>
          <w:highlight w:val="none"/>
        </w:rPr>
      </w:pPr>
    </w:p>
    <w:p>
      <w:pPr>
        <w:pStyle w:val="13"/>
        <w:spacing w:before="75" w:beforeAutospacing="0" w:after="75" w:afterAutospacing="0" w:line="360" w:lineRule="auto"/>
        <w:rPr>
          <w:rFonts w:hint="eastAsia" w:ascii="宋体" w:hAnsi="宋体" w:eastAsia="宋体" w:cs="宋体"/>
          <w:sz w:val="24"/>
          <w:szCs w:val="24"/>
          <w:highlight w:val="none"/>
        </w:rPr>
      </w:pPr>
    </w:p>
    <w:p>
      <w:pPr>
        <w:pStyle w:val="13"/>
        <w:spacing w:before="75" w:beforeAutospacing="0" w:after="75" w:afterAutospacing="0" w:line="360" w:lineRule="auto"/>
        <w:rPr>
          <w:rFonts w:hint="eastAsia" w:ascii="宋体" w:hAnsi="宋体" w:eastAsia="宋体" w:cs="宋体"/>
          <w:sz w:val="24"/>
          <w:szCs w:val="24"/>
          <w:highlight w:val="none"/>
        </w:rPr>
      </w:pP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（全称并加盖单位公章）</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代表签字：</w:t>
      </w:r>
      <w:r>
        <w:rPr>
          <w:rFonts w:hint="eastAsia" w:ascii="宋体" w:hAnsi="宋体" w:eastAsia="宋体" w:cs="宋体"/>
          <w:sz w:val="24"/>
          <w:szCs w:val="24"/>
          <w:highlight w:val="none"/>
          <w:u w:val="single"/>
        </w:rPr>
        <w:t>           </w:t>
      </w:r>
    </w:p>
    <w:p>
      <w:pPr>
        <w:pStyle w:val="13"/>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spacing w:line="500" w:lineRule="exact"/>
        <w:jc w:val="right"/>
        <w:rPr>
          <w:rFonts w:ascii="宋体" w:cs="Times New Roman"/>
          <w:sz w:val="24"/>
          <w:szCs w:val="24"/>
          <w:highlight w:val="none"/>
        </w:rPr>
      </w:pPr>
    </w:p>
    <w:p>
      <w:pPr>
        <w:spacing w:line="500" w:lineRule="exact"/>
        <w:jc w:val="right"/>
        <w:rPr>
          <w:rFonts w:ascii="宋体" w:cs="Times New Roman"/>
          <w:sz w:val="24"/>
          <w:szCs w:val="24"/>
          <w:highlight w:val="none"/>
        </w:rPr>
      </w:pPr>
    </w:p>
    <w:p>
      <w:pPr>
        <w:spacing w:line="500" w:lineRule="exact"/>
        <w:jc w:val="right"/>
        <w:rPr>
          <w:rFonts w:ascii="宋体" w:cs="Times New Roman"/>
          <w:sz w:val="24"/>
          <w:szCs w:val="24"/>
          <w:highlight w:val="none"/>
        </w:rPr>
      </w:pPr>
    </w:p>
    <w:p>
      <w:pPr>
        <w:spacing w:line="500" w:lineRule="exact"/>
        <w:jc w:val="right"/>
        <w:rPr>
          <w:rFonts w:ascii="宋体" w:cs="Times New Roman"/>
          <w:sz w:val="24"/>
          <w:szCs w:val="24"/>
          <w:highlight w:val="none"/>
        </w:rPr>
      </w:pPr>
    </w:p>
    <w:p>
      <w:pPr>
        <w:spacing w:line="500" w:lineRule="exact"/>
        <w:jc w:val="right"/>
        <w:rPr>
          <w:rFonts w:ascii="宋体" w:cs="Times New Roman"/>
          <w:sz w:val="24"/>
          <w:szCs w:val="24"/>
          <w:highlight w:val="none"/>
        </w:rPr>
      </w:pPr>
    </w:p>
    <w:p>
      <w:pPr>
        <w:pStyle w:val="7"/>
        <w:tabs>
          <w:tab w:val="left" w:pos="900"/>
        </w:tabs>
        <w:spacing w:line="460" w:lineRule="exact"/>
        <w:ind w:left="99" w:leftChars="47"/>
        <w:jc w:val="center"/>
        <w:rPr>
          <w:rFonts w:ascii="宋体"/>
          <w:b/>
          <w:bCs/>
          <w:sz w:val="30"/>
          <w:szCs w:val="30"/>
          <w:highlight w:val="none"/>
        </w:rPr>
      </w:pPr>
      <w:bookmarkStart w:id="23" w:name="_Toc504732731"/>
      <w:bookmarkStart w:id="24" w:name="_Toc26898"/>
      <w:bookmarkStart w:id="25" w:name="_Toc446420976"/>
      <w:bookmarkStart w:id="26" w:name="_Toc22724251"/>
      <w:bookmarkStart w:id="27" w:name="_Toc504732732"/>
    </w:p>
    <w:p>
      <w:pPr>
        <w:pStyle w:val="7"/>
        <w:tabs>
          <w:tab w:val="left" w:pos="900"/>
        </w:tabs>
        <w:spacing w:line="460" w:lineRule="exact"/>
        <w:ind w:left="99" w:leftChars="47"/>
        <w:jc w:val="center"/>
        <w:rPr>
          <w:sz w:val="30"/>
          <w:szCs w:val="30"/>
          <w:highlight w:val="none"/>
        </w:rPr>
      </w:pPr>
      <w:r>
        <w:rPr>
          <w:rFonts w:hint="eastAsia" w:ascii="宋体" w:cs="宋体"/>
          <w:b/>
          <w:bCs/>
          <w:sz w:val="30"/>
          <w:szCs w:val="30"/>
          <w:highlight w:val="none"/>
        </w:rPr>
        <w:t>服务质量保证承诺</w:t>
      </w:r>
      <w:bookmarkEnd w:id="23"/>
      <w:bookmarkEnd w:id="24"/>
      <w:bookmarkEnd w:id="25"/>
    </w:p>
    <w:p>
      <w:pPr>
        <w:spacing w:line="400" w:lineRule="exact"/>
        <w:jc w:val="center"/>
        <w:rPr>
          <w:rFonts w:eastAsia="隶书" w:cs="Times New Roman"/>
          <w:b/>
          <w:bCs/>
          <w:sz w:val="24"/>
          <w:szCs w:val="24"/>
          <w:highlight w:val="none"/>
        </w:rPr>
      </w:pPr>
    </w:p>
    <w:p>
      <w:pPr>
        <w:pStyle w:val="7"/>
        <w:spacing w:line="400" w:lineRule="exact"/>
        <w:jc w:val="both"/>
        <w:rPr>
          <w:sz w:val="24"/>
          <w:szCs w:val="24"/>
          <w:highlight w:val="none"/>
        </w:rPr>
      </w:pPr>
      <w:r>
        <w:rPr>
          <w:rFonts w:hint="eastAsia" w:cs="宋体"/>
          <w:sz w:val="24"/>
          <w:szCs w:val="24"/>
          <w:highlight w:val="none"/>
        </w:rPr>
        <w:t>致：</w:t>
      </w:r>
    </w:p>
    <w:p>
      <w:pPr>
        <w:spacing w:line="400" w:lineRule="exact"/>
        <w:rPr>
          <w:rFonts w:cs="Times New Roman"/>
          <w:b/>
          <w:bCs/>
          <w:sz w:val="24"/>
          <w:szCs w:val="24"/>
          <w:highlight w:val="none"/>
        </w:rPr>
      </w:pPr>
      <w:r>
        <w:rPr>
          <w:rFonts w:ascii="Arial" w:hAnsi="Arial" w:cs="Arial"/>
          <w:sz w:val="24"/>
          <w:szCs w:val="24"/>
          <w:highlight w:val="none"/>
        </w:rPr>
        <w:t xml:space="preserve">    </w:t>
      </w:r>
      <w:r>
        <w:rPr>
          <w:rFonts w:hint="eastAsia" w:ascii="Arial" w:hAnsi="Arial" w:cs="宋体"/>
          <w:sz w:val="24"/>
          <w:szCs w:val="24"/>
          <w:highlight w:val="none"/>
        </w:rPr>
        <w:t>根据贵方为</w:t>
      </w:r>
      <w:r>
        <w:rPr>
          <w:rFonts w:ascii="Arial" w:hAnsi="Arial" w:cs="Arial"/>
          <w:sz w:val="24"/>
          <w:szCs w:val="24"/>
          <w:highlight w:val="none"/>
          <w:u w:val="single"/>
        </w:rPr>
        <w:t xml:space="preserve">                         </w:t>
      </w:r>
      <w:r>
        <w:rPr>
          <w:rFonts w:ascii="宋体" w:cs="宋体"/>
          <w:sz w:val="24"/>
          <w:szCs w:val="24"/>
          <w:highlight w:val="none"/>
        </w:rPr>
        <w:t>(</w:t>
      </w:r>
      <w:r>
        <w:rPr>
          <w:rFonts w:hint="eastAsia" w:ascii="宋体" w:cs="宋体"/>
          <w:sz w:val="24"/>
          <w:szCs w:val="24"/>
          <w:highlight w:val="none"/>
          <w:lang w:eastAsia="zh-CN"/>
        </w:rPr>
        <w:t>项目编号</w:t>
      </w:r>
      <w:r>
        <w:rPr>
          <w:rFonts w:hint="eastAsia" w:ascii="宋体" w:cs="宋体"/>
          <w:sz w:val="24"/>
          <w:szCs w:val="24"/>
          <w:highlight w:val="none"/>
        </w:rPr>
        <w:t>、项目名称</w:t>
      </w:r>
      <w:r>
        <w:rPr>
          <w:rFonts w:ascii="宋体" w:cs="宋体"/>
          <w:sz w:val="24"/>
          <w:szCs w:val="24"/>
          <w:highlight w:val="none"/>
        </w:rPr>
        <w:t>)</w:t>
      </w:r>
      <w:r>
        <w:rPr>
          <w:rFonts w:hint="eastAsia" w:ascii="Arial" w:hAnsi="Arial" w:cs="宋体"/>
          <w:sz w:val="24"/>
          <w:szCs w:val="24"/>
          <w:highlight w:val="none"/>
          <w:lang w:eastAsia="zh-CN"/>
        </w:rPr>
        <w:t>采购</w:t>
      </w:r>
      <w:r>
        <w:rPr>
          <w:rFonts w:hint="eastAsia" w:ascii="Arial" w:hAnsi="Arial" w:cs="宋体"/>
          <w:sz w:val="24"/>
          <w:szCs w:val="24"/>
          <w:highlight w:val="none"/>
        </w:rPr>
        <w:t>项目的投标邀请，</w:t>
      </w:r>
      <w:r>
        <w:rPr>
          <w:rFonts w:hint="eastAsia" w:ascii="Arial" w:hAnsi="Arial" w:cs="宋体"/>
          <w:sz w:val="24"/>
          <w:szCs w:val="24"/>
          <w:highlight w:val="none"/>
          <w:lang w:eastAsia="zh-CN"/>
        </w:rPr>
        <w:t>成交人</w:t>
      </w:r>
      <w:r>
        <w:rPr>
          <w:rFonts w:hint="eastAsia" w:ascii="Arial" w:hAnsi="Arial" w:cs="宋体"/>
          <w:sz w:val="24"/>
          <w:szCs w:val="24"/>
          <w:highlight w:val="none"/>
        </w:rPr>
        <w:t>对该项目做出如下服务质量承诺：</w:t>
      </w:r>
    </w:p>
    <w:p>
      <w:pPr>
        <w:spacing w:line="400" w:lineRule="exact"/>
        <w:jc w:val="center"/>
        <w:rPr>
          <w:rFonts w:cs="Times New Roman"/>
          <w:b/>
          <w:bCs/>
          <w:sz w:val="24"/>
          <w:szCs w:val="24"/>
          <w:highlight w:val="none"/>
        </w:rPr>
      </w:pPr>
    </w:p>
    <w:p>
      <w:pPr>
        <w:spacing w:line="400" w:lineRule="exact"/>
        <w:jc w:val="center"/>
        <w:rPr>
          <w:rFonts w:cs="Times New Roman"/>
          <w:b/>
          <w:bCs/>
          <w:sz w:val="24"/>
          <w:szCs w:val="24"/>
          <w:highlight w:val="none"/>
        </w:rPr>
      </w:pPr>
    </w:p>
    <w:p>
      <w:pPr>
        <w:spacing w:line="400" w:lineRule="exact"/>
        <w:jc w:val="center"/>
        <w:rPr>
          <w:rFonts w:cs="Times New Roman"/>
          <w:b/>
          <w:bCs/>
          <w:sz w:val="24"/>
          <w:szCs w:val="24"/>
          <w:highlight w:val="none"/>
        </w:rPr>
      </w:pPr>
    </w:p>
    <w:p>
      <w:pPr>
        <w:spacing w:line="400" w:lineRule="exact"/>
        <w:jc w:val="center"/>
        <w:rPr>
          <w:rFonts w:cs="Times New Roman"/>
          <w:b/>
          <w:bCs/>
          <w:sz w:val="24"/>
          <w:szCs w:val="24"/>
          <w:highlight w:val="none"/>
        </w:rPr>
      </w:pPr>
      <w:r>
        <w:rPr>
          <w:rFonts w:hint="eastAsia" w:cs="宋体"/>
          <w:b/>
          <w:bCs/>
          <w:sz w:val="24"/>
          <w:szCs w:val="24"/>
          <w:highlight w:val="none"/>
        </w:rPr>
        <w:t>（内容根据</w:t>
      </w:r>
      <w:r>
        <w:rPr>
          <w:rFonts w:hint="eastAsia" w:cs="宋体"/>
          <w:b/>
          <w:bCs/>
          <w:sz w:val="24"/>
          <w:szCs w:val="24"/>
          <w:highlight w:val="none"/>
          <w:lang w:eastAsia="zh-CN"/>
        </w:rPr>
        <w:t>采购文件</w:t>
      </w:r>
      <w:r>
        <w:rPr>
          <w:rFonts w:hint="eastAsia" w:cs="宋体"/>
          <w:b/>
          <w:bCs/>
          <w:sz w:val="24"/>
          <w:szCs w:val="24"/>
          <w:highlight w:val="none"/>
        </w:rPr>
        <w:t>要求自拟）</w:t>
      </w:r>
    </w:p>
    <w:p>
      <w:pPr>
        <w:pStyle w:val="32"/>
        <w:spacing w:line="400" w:lineRule="exact"/>
        <w:ind w:firstLine="560"/>
        <w:rPr>
          <w:highlight w:val="none"/>
        </w:rPr>
      </w:pPr>
    </w:p>
    <w:p>
      <w:pPr>
        <w:pStyle w:val="32"/>
        <w:spacing w:line="400" w:lineRule="exact"/>
        <w:ind w:firstLine="560"/>
        <w:rPr>
          <w:highlight w:val="none"/>
        </w:rPr>
      </w:pPr>
    </w:p>
    <w:p>
      <w:pPr>
        <w:pStyle w:val="32"/>
        <w:spacing w:line="400" w:lineRule="exact"/>
        <w:ind w:firstLine="560"/>
        <w:rPr>
          <w:highlight w:val="none"/>
        </w:rPr>
      </w:pPr>
    </w:p>
    <w:p>
      <w:pPr>
        <w:pStyle w:val="32"/>
        <w:spacing w:line="400" w:lineRule="exact"/>
        <w:ind w:firstLine="560"/>
        <w:jc w:val="center"/>
        <w:rPr>
          <w:highlight w:val="none"/>
        </w:rPr>
      </w:pPr>
      <w:r>
        <w:rPr>
          <w:highlight w:val="none"/>
        </w:rPr>
        <w:t xml:space="preserve">                </w:t>
      </w:r>
      <w:r>
        <w:rPr>
          <w:rFonts w:hint="eastAsia" w:cs="宋体"/>
          <w:highlight w:val="none"/>
          <w:lang w:eastAsia="zh-CN"/>
        </w:rPr>
        <w:t>供应商</w:t>
      </w:r>
      <w:r>
        <w:rPr>
          <w:rFonts w:hint="eastAsia" w:cs="宋体"/>
          <w:highlight w:val="none"/>
        </w:rPr>
        <w:t>全称（加盖公章）：</w:t>
      </w:r>
    </w:p>
    <w:p>
      <w:pPr>
        <w:spacing w:line="400" w:lineRule="exact"/>
        <w:ind w:firstLine="5280" w:firstLineChars="2200"/>
        <w:rPr>
          <w:rFonts w:ascii="宋体" w:cs="Times New Roman"/>
          <w:sz w:val="24"/>
          <w:szCs w:val="24"/>
          <w:highlight w:val="none"/>
        </w:rPr>
      </w:pPr>
      <w:r>
        <w:rPr>
          <w:rFonts w:hint="eastAsia" w:ascii="宋体" w:cs="宋体"/>
          <w:sz w:val="24"/>
          <w:szCs w:val="24"/>
          <w:highlight w:val="none"/>
        </w:rPr>
        <w:t>年</w:t>
      </w:r>
      <w:r>
        <w:rPr>
          <w:rFonts w:ascii="宋体" w:cs="宋体"/>
          <w:sz w:val="24"/>
          <w:szCs w:val="24"/>
          <w:highlight w:val="none"/>
        </w:rPr>
        <w:t xml:space="preserve">   </w:t>
      </w:r>
      <w:r>
        <w:rPr>
          <w:rFonts w:hint="eastAsia" w:ascii="宋体" w:cs="宋体"/>
          <w:sz w:val="24"/>
          <w:szCs w:val="24"/>
          <w:highlight w:val="none"/>
        </w:rPr>
        <w:t>月</w:t>
      </w:r>
      <w:r>
        <w:rPr>
          <w:rFonts w:ascii="宋体" w:cs="宋体"/>
          <w:sz w:val="24"/>
          <w:szCs w:val="24"/>
          <w:highlight w:val="none"/>
        </w:rPr>
        <w:t xml:space="preserve">   </w:t>
      </w:r>
      <w:r>
        <w:rPr>
          <w:rFonts w:hint="eastAsia" w:ascii="宋体" w:cs="宋体"/>
          <w:sz w:val="24"/>
          <w:szCs w:val="24"/>
          <w:highlight w:val="none"/>
        </w:rPr>
        <w:t>日</w:t>
      </w:r>
    </w:p>
    <w:p>
      <w:pPr>
        <w:spacing w:line="500" w:lineRule="exact"/>
        <w:rPr>
          <w:rFonts w:ascii="宋体" w:cs="Times New Roman"/>
          <w:sz w:val="24"/>
          <w:szCs w:val="24"/>
          <w:highlight w:val="none"/>
          <w:u w:val="singl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p>
    <w:p>
      <w:pPr>
        <w:spacing w:line="500" w:lineRule="exact"/>
        <w:jc w:val="center"/>
        <w:outlineLvl w:val="1"/>
        <w:rPr>
          <w:rFonts w:ascii="宋体" w:cs="Times New Roman"/>
          <w:b/>
          <w:bCs/>
          <w:sz w:val="30"/>
          <w:szCs w:val="30"/>
          <w:highlight w:val="none"/>
        </w:rPr>
      </w:pPr>
      <w:bookmarkStart w:id="28" w:name="_Toc27193"/>
      <w:bookmarkStart w:id="29" w:name="_Toc24432"/>
      <w:bookmarkStart w:id="30" w:name="_Toc24665"/>
      <w:r>
        <w:rPr>
          <w:rFonts w:hint="eastAsia" w:ascii="宋体" w:cs="宋体"/>
          <w:b/>
          <w:bCs/>
          <w:sz w:val="30"/>
          <w:szCs w:val="30"/>
          <w:highlight w:val="none"/>
          <w:lang w:eastAsia="zh-CN"/>
        </w:rPr>
        <w:t>供应商</w:t>
      </w:r>
      <w:r>
        <w:rPr>
          <w:rFonts w:hint="eastAsia" w:ascii="宋体" w:cs="宋体"/>
          <w:b/>
          <w:bCs/>
          <w:sz w:val="30"/>
          <w:szCs w:val="30"/>
          <w:highlight w:val="none"/>
        </w:rPr>
        <w:t>提交的其它资料</w:t>
      </w:r>
      <w:bookmarkEnd w:id="26"/>
      <w:bookmarkEnd w:id="27"/>
      <w:bookmarkEnd w:id="28"/>
      <w:bookmarkEnd w:id="29"/>
      <w:bookmarkEnd w:id="30"/>
    </w:p>
    <w:p>
      <w:pPr>
        <w:spacing w:line="500" w:lineRule="exact"/>
        <w:rPr>
          <w:rFonts w:ascii="宋体" w:cs="Times New Roman"/>
          <w:b/>
          <w:bCs/>
          <w:sz w:val="24"/>
          <w:szCs w:val="24"/>
          <w:highlight w:val="none"/>
        </w:rPr>
      </w:pPr>
    </w:p>
    <w:p>
      <w:pPr>
        <w:spacing w:line="500" w:lineRule="exact"/>
        <w:ind w:firstLine="480" w:firstLineChars="200"/>
        <w:rPr>
          <w:rFonts w:ascii="宋体" w:cs="Times New Roman"/>
          <w:b/>
          <w:bCs/>
          <w:sz w:val="24"/>
          <w:szCs w:val="24"/>
          <w:highlight w:val="none"/>
        </w:rPr>
      </w:pPr>
      <w:r>
        <w:rPr>
          <w:rFonts w:hint="eastAsia" w:ascii="宋体" w:cs="宋体"/>
          <w:sz w:val="24"/>
          <w:szCs w:val="24"/>
          <w:highlight w:val="none"/>
          <w:lang w:eastAsia="zh-CN"/>
        </w:rPr>
        <w:t>供应商</w:t>
      </w:r>
      <w:r>
        <w:rPr>
          <w:rFonts w:hint="eastAsia" w:ascii="宋体" w:cs="宋体"/>
          <w:sz w:val="24"/>
          <w:szCs w:val="24"/>
          <w:highlight w:val="none"/>
        </w:rPr>
        <w:t>认为应提交的其他材料</w:t>
      </w:r>
      <w:r>
        <w:rPr>
          <w:rFonts w:ascii="宋体" w:cs="宋体"/>
          <w:sz w:val="24"/>
          <w:szCs w:val="24"/>
          <w:highlight w:val="none"/>
        </w:rPr>
        <w:t xml:space="preserve">, </w:t>
      </w:r>
      <w:r>
        <w:rPr>
          <w:rFonts w:hint="eastAsia" w:ascii="宋体" w:cs="宋体"/>
          <w:sz w:val="24"/>
          <w:szCs w:val="24"/>
          <w:highlight w:val="none"/>
        </w:rPr>
        <w:t>可在此附件中提交。</w:t>
      </w:r>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p>
    <w:p>
      <w:pPr>
        <w:pStyle w:val="6"/>
        <w:snapToGrid w:val="0"/>
        <w:spacing w:line="500" w:lineRule="exact"/>
        <w:jc w:val="left"/>
        <w:rPr>
          <w:rFonts w:cs="Times New Roman"/>
          <w:sz w:val="24"/>
          <w:szCs w:val="24"/>
          <w:highlight w:val="none"/>
        </w:rPr>
      </w:pPr>
    </w:p>
    <w:p>
      <w:pPr>
        <w:pStyle w:val="6"/>
        <w:snapToGrid w:val="0"/>
        <w:spacing w:line="500" w:lineRule="exact"/>
        <w:jc w:val="left"/>
        <w:rPr>
          <w:rFonts w:cs="Times New Roman"/>
          <w:sz w:val="24"/>
          <w:szCs w:val="24"/>
          <w:highlight w:val="none"/>
        </w:rPr>
      </w:pPr>
    </w:p>
    <w:p>
      <w:pPr>
        <w:pStyle w:val="30"/>
        <w:spacing w:line="500" w:lineRule="exact"/>
        <w:rPr>
          <w:rFonts w:cs="Times New Roman"/>
          <w:sz w:val="24"/>
          <w:szCs w:val="24"/>
          <w:highlight w:val="none"/>
        </w:rPr>
      </w:pPr>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p>
    <w:p>
      <w:pPr>
        <w:spacing w:line="500" w:lineRule="exact"/>
        <w:rPr>
          <w:rFonts w:ascii="宋体" w:cs="宋体"/>
          <w:sz w:val="24"/>
          <w:szCs w:val="24"/>
          <w:highlight w:val="none"/>
        </w:rPr>
      </w:pPr>
      <w:r>
        <w:rPr>
          <w:rFonts w:ascii="宋体" w:cs="宋体"/>
          <w:sz w:val="24"/>
          <w:szCs w:val="24"/>
          <w:highlight w:val="none"/>
        </w:rPr>
        <w:t xml:space="preserve">  </w:t>
      </w:r>
      <w:r>
        <w:rPr>
          <w:rFonts w:hint="eastAsia" w:ascii="宋体" w:cs="宋体"/>
          <w:sz w:val="24"/>
          <w:szCs w:val="24"/>
          <w:highlight w:val="none"/>
          <w:lang w:eastAsia="zh-CN"/>
        </w:rPr>
        <w:t>供应商</w:t>
      </w:r>
      <w:r>
        <w:rPr>
          <w:rFonts w:ascii="宋体" w:cs="宋体"/>
          <w:sz w:val="24"/>
          <w:szCs w:val="24"/>
          <w:highlight w:val="none"/>
        </w:rPr>
        <w:t>(</w:t>
      </w:r>
      <w:r>
        <w:rPr>
          <w:rFonts w:hint="eastAsia" w:ascii="宋体" w:cs="宋体"/>
          <w:sz w:val="24"/>
          <w:szCs w:val="24"/>
          <w:highlight w:val="none"/>
        </w:rPr>
        <w:t>全称并加盖公章</w:t>
      </w:r>
      <w:r>
        <w:rPr>
          <w:rFonts w:ascii="宋体" w:cs="宋体"/>
          <w:sz w:val="24"/>
          <w:szCs w:val="24"/>
          <w:highlight w:val="none"/>
        </w:rPr>
        <w:t>)</w:t>
      </w:r>
      <w:r>
        <w:rPr>
          <w:rFonts w:hint="eastAsia" w:ascii="宋体" w:cs="宋体"/>
          <w:sz w:val="24"/>
          <w:szCs w:val="24"/>
          <w:highlight w:val="none"/>
        </w:rPr>
        <w:t>：</w:t>
      </w:r>
      <w:r>
        <w:rPr>
          <w:rFonts w:ascii="宋体" w:cs="宋体"/>
          <w:sz w:val="24"/>
          <w:szCs w:val="24"/>
          <w:highlight w:val="none"/>
        </w:rPr>
        <w:t xml:space="preserve">                 </w:t>
      </w:r>
    </w:p>
    <w:p>
      <w:pPr>
        <w:spacing w:line="500" w:lineRule="exact"/>
        <w:ind w:firstLine="360" w:firstLineChars="150"/>
        <w:rPr>
          <w:rFonts w:ascii="宋体" w:cs="宋体"/>
          <w:sz w:val="24"/>
          <w:szCs w:val="24"/>
          <w:highlight w:val="none"/>
        </w:rPr>
      </w:pPr>
      <w:r>
        <w:rPr>
          <w:rFonts w:hint="eastAsia" w:ascii="宋体" w:cs="宋体"/>
          <w:sz w:val="24"/>
          <w:szCs w:val="24"/>
          <w:highlight w:val="none"/>
          <w:lang w:eastAsia="zh-CN"/>
        </w:rPr>
        <w:t>供应商</w:t>
      </w:r>
      <w:r>
        <w:rPr>
          <w:rFonts w:hint="eastAsia" w:ascii="宋体" w:cs="宋体"/>
          <w:sz w:val="24"/>
          <w:szCs w:val="24"/>
          <w:highlight w:val="none"/>
        </w:rPr>
        <w:t>代表签字：</w:t>
      </w:r>
      <w:r>
        <w:rPr>
          <w:rFonts w:ascii="宋体" w:cs="宋体"/>
          <w:sz w:val="24"/>
          <w:szCs w:val="24"/>
          <w:highlight w:val="none"/>
        </w:rPr>
        <w:t xml:space="preserve">                          </w:t>
      </w:r>
    </w:p>
    <w:p>
      <w:pPr>
        <w:spacing w:line="500" w:lineRule="exact"/>
        <w:ind w:firstLine="360" w:firstLineChars="150"/>
        <w:rPr>
          <w:rFonts w:ascii="宋体" w:cs="Times New Roman"/>
          <w:sz w:val="24"/>
          <w:szCs w:val="24"/>
          <w:highlight w:val="none"/>
        </w:rPr>
      </w:pPr>
      <w:r>
        <w:rPr>
          <w:rFonts w:hint="eastAsia" w:ascii="宋体" w:cs="宋体"/>
          <w:sz w:val="24"/>
          <w:szCs w:val="24"/>
          <w:highlight w:val="none"/>
        </w:rPr>
        <w:t>日</w:t>
      </w:r>
      <w:r>
        <w:rPr>
          <w:rFonts w:ascii="宋体" w:cs="宋体"/>
          <w:sz w:val="24"/>
          <w:szCs w:val="24"/>
          <w:highlight w:val="none"/>
        </w:rPr>
        <w:t xml:space="preserve">      </w:t>
      </w:r>
      <w:r>
        <w:rPr>
          <w:rFonts w:hint="eastAsia" w:ascii="宋体" w:cs="宋体"/>
          <w:sz w:val="24"/>
          <w:szCs w:val="24"/>
          <w:highlight w:val="none"/>
        </w:rPr>
        <w:t>期：</w:t>
      </w:r>
      <w:r>
        <w:rPr>
          <w:rFonts w:ascii="宋体" w:cs="宋体"/>
          <w:sz w:val="24"/>
          <w:szCs w:val="24"/>
          <w:highlight w:val="none"/>
          <w:u w:val="single"/>
        </w:rPr>
        <w:t xml:space="preserve">                         </w:t>
      </w: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pStyle w:val="6"/>
        <w:spacing w:line="500" w:lineRule="exact"/>
        <w:ind w:firstLine="480" w:firstLineChars="200"/>
        <w:jc w:val="right"/>
        <w:rPr>
          <w:rFonts w:cs="Times New Roman"/>
          <w:sz w:val="24"/>
          <w:szCs w:val="24"/>
          <w:highlight w:val="none"/>
        </w:rPr>
      </w:pPr>
    </w:p>
    <w:p>
      <w:pPr>
        <w:rPr>
          <w:rFonts w:ascii="宋体" w:cs="Times New Roman"/>
          <w:sz w:val="72"/>
          <w:szCs w:val="72"/>
          <w:highlight w:val="none"/>
        </w:rPr>
      </w:pPr>
    </w:p>
    <w:p>
      <w:pPr>
        <w:spacing w:line="440" w:lineRule="exact"/>
        <w:jc w:val="center"/>
        <w:outlineLvl w:val="0"/>
        <w:rPr>
          <w:rFonts w:ascii="宋体" w:cs="Times New Roman"/>
          <w:b/>
          <w:bCs/>
          <w:sz w:val="30"/>
          <w:szCs w:val="30"/>
          <w:highlight w:val="none"/>
        </w:rPr>
      </w:pPr>
    </w:p>
    <w:p>
      <w:pPr>
        <w:spacing w:line="440" w:lineRule="exact"/>
        <w:jc w:val="center"/>
        <w:outlineLvl w:val="0"/>
        <w:rPr>
          <w:rFonts w:ascii="宋体" w:cs="Times New Roman"/>
          <w:b/>
          <w:bCs/>
          <w:sz w:val="30"/>
          <w:szCs w:val="30"/>
          <w:highlight w:val="none"/>
        </w:rPr>
      </w:pPr>
    </w:p>
    <w:p>
      <w:pPr>
        <w:spacing w:line="440" w:lineRule="exact"/>
        <w:jc w:val="center"/>
        <w:outlineLvl w:val="0"/>
        <w:rPr>
          <w:rFonts w:ascii="宋体" w:cs="Times New Roman"/>
          <w:b/>
          <w:bCs/>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rPr>
        <w:t>福建</w:t>
      </w:r>
      <w:r>
        <w:rPr>
          <w:rFonts w:hint="eastAsia" w:ascii="宋体" w:hAnsi="宋体" w:cs="宋体"/>
          <w:b/>
          <w:sz w:val="52"/>
          <w:szCs w:val="52"/>
          <w:highlight w:val="none"/>
          <w:lang w:eastAsia="zh-CN"/>
        </w:rPr>
        <w:t>省级机关</w:t>
      </w:r>
      <w:r>
        <w:rPr>
          <w:rFonts w:hint="eastAsia" w:ascii="宋体" w:hAnsi="宋体" w:eastAsia="宋体" w:cs="宋体"/>
          <w:b/>
          <w:sz w:val="52"/>
          <w:szCs w:val="52"/>
          <w:highlight w:val="none"/>
          <w:lang w:val="en-US" w:eastAsia="zh-CN"/>
        </w:rPr>
        <w:t>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highlight w:val="none"/>
        </w:rPr>
        <w:t>货物和服务采购项目</w:t>
      </w:r>
    </w:p>
    <w:p>
      <w:pPr>
        <w:jc w:val="center"/>
        <w:rPr>
          <w:rFonts w:ascii="宋体" w:cs="Times New Roman"/>
          <w:b/>
          <w:bCs/>
          <w:sz w:val="52"/>
          <w:szCs w:val="52"/>
          <w:highlight w:val="none"/>
        </w:rPr>
      </w:pPr>
    </w:p>
    <w:p>
      <w:pPr>
        <w:jc w:val="center"/>
        <w:rPr>
          <w:rFonts w:ascii="宋体" w:cs="Times New Roman"/>
          <w:b/>
          <w:bCs/>
          <w:sz w:val="18"/>
          <w:szCs w:val="18"/>
          <w:highlight w:val="none"/>
        </w:rPr>
      </w:pPr>
    </w:p>
    <w:p>
      <w:pPr>
        <w:jc w:val="center"/>
        <w:rPr>
          <w:rFonts w:hint="eastAsia" w:ascii="宋体" w:eastAsia="宋体" w:cs="Times New Roman"/>
          <w:b/>
          <w:bCs/>
          <w:sz w:val="72"/>
          <w:szCs w:val="72"/>
          <w:highlight w:val="none"/>
          <w:lang w:eastAsia="zh-CN"/>
        </w:rPr>
      </w:pPr>
      <w:r>
        <w:rPr>
          <w:rFonts w:hint="eastAsia" w:ascii="宋体" w:hAnsi="宋体" w:cs="宋体"/>
          <w:b/>
          <w:bCs/>
          <w:sz w:val="72"/>
          <w:szCs w:val="72"/>
          <w:highlight w:val="none"/>
          <w:lang w:eastAsia="zh-CN"/>
        </w:rPr>
        <w:t>响应文件</w:t>
      </w:r>
    </w:p>
    <w:p>
      <w:pPr>
        <w:jc w:val="center"/>
        <w:rPr>
          <w:rFonts w:ascii="宋体" w:hAnsi="宋体" w:cs="宋体"/>
          <w:b/>
          <w:bCs/>
          <w:sz w:val="72"/>
          <w:szCs w:val="72"/>
          <w:highlight w:val="none"/>
        </w:rPr>
      </w:pPr>
      <w:r>
        <w:rPr>
          <w:rFonts w:ascii="宋体" w:hAnsi="宋体" w:cs="宋体"/>
          <w:b/>
          <w:bCs/>
          <w:sz w:val="72"/>
          <w:szCs w:val="72"/>
          <w:highlight w:val="none"/>
        </w:rPr>
        <w:t>(</w:t>
      </w:r>
      <w:r>
        <w:rPr>
          <w:rFonts w:hint="eastAsia" w:ascii="宋体" w:hAnsi="宋体" w:cs="宋体"/>
          <w:b/>
          <w:bCs/>
          <w:sz w:val="72"/>
          <w:szCs w:val="72"/>
          <w:highlight w:val="none"/>
        </w:rPr>
        <w:t>报价部分</w:t>
      </w:r>
      <w:r>
        <w:rPr>
          <w:rFonts w:ascii="宋体" w:hAnsi="宋体" w:cs="宋体"/>
          <w:b/>
          <w:bCs/>
          <w:sz w:val="72"/>
          <w:szCs w:val="72"/>
          <w:highlight w:val="none"/>
        </w:rPr>
        <w:t>)</w:t>
      </w:r>
    </w:p>
    <w:p>
      <w:pPr>
        <w:jc w:val="center"/>
        <w:rPr>
          <w:rFonts w:ascii="宋体" w:cs="Times New Roman"/>
          <w:b/>
          <w:bCs/>
          <w:sz w:val="24"/>
          <w:szCs w:val="24"/>
          <w:highlight w:val="none"/>
        </w:rPr>
      </w:pPr>
    </w:p>
    <w:p>
      <w:pPr>
        <w:jc w:val="center"/>
        <w:rPr>
          <w:rFonts w:ascii="宋体" w:cs="Times New Roman"/>
          <w:b/>
          <w:bCs/>
          <w:sz w:val="24"/>
          <w:szCs w:val="24"/>
          <w:highlight w:val="none"/>
        </w:rPr>
      </w:pPr>
    </w:p>
    <w:p>
      <w:pPr>
        <w:jc w:val="center"/>
        <w:rPr>
          <w:rFonts w:ascii="宋体" w:cs="Times New Roman"/>
          <w:b/>
          <w:bCs/>
          <w:sz w:val="24"/>
          <w:szCs w:val="24"/>
          <w:highlight w:val="none"/>
        </w:rPr>
      </w:pPr>
      <w:r>
        <w:rPr>
          <w:rFonts w:hint="eastAsia" w:ascii="宋体" w:hAnsi="宋体" w:cs="宋体"/>
          <w:b/>
          <w:bCs/>
          <w:sz w:val="24"/>
          <w:szCs w:val="24"/>
          <w:highlight w:val="none"/>
        </w:rPr>
        <w:t>（正本</w:t>
      </w:r>
      <w:r>
        <w:rPr>
          <w:rFonts w:ascii="宋体" w:hAnsi="宋体" w:cs="宋体"/>
          <w:b/>
          <w:bCs/>
          <w:sz w:val="24"/>
          <w:szCs w:val="24"/>
          <w:highlight w:val="none"/>
        </w:rPr>
        <w:t>/</w:t>
      </w:r>
      <w:r>
        <w:rPr>
          <w:rFonts w:hint="eastAsia" w:ascii="宋体" w:hAnsi="宋体" w:cs="宋体"/>
          <w:b/>
          <w:bCs/>
          <w:sz w:val="24"/>
          <w:szCs w:val="24"/>
          <w:highlight w:val="none"/>
        </w:rPr>
        <w:t>副本）</w:t>
      </w:r>
    </w:p>
    <w:p>
      <w:pPr>
        <w:jc w:val="center"/>
        <w:rPr>
          <w:rFonts w:ascii="宋体" w:cs="Times New Roman"/>
          <w:b/>
          <w:bCs/>
          <w:sz w:val="30"/>
          <w:szCs w:val="30"/>
          <w:highlight w:val="none"/>
        </w:rPr>
      </w:pPr>
    </w:p>
    <w:p>
      <w:pPr>
        <w:jc w:val="center"/>
        <w:rPr>
          <w:rFonts w:ascii="宋体" w:cs="Times New Roman"/>
          <w:b/>
          <w:bCs/>
          <w:sz w:val="30"/>
          <w:szCs w:val="30"/>
          <w:highlight w:val="none"/>
        </w:rPr>
      </w:pPr>
    </w:p>
    <w:p>
      <w:pPr>
        <w:ind w:firstLine="1051" w:firstLineChars="349"/>
        <w:rPr>
          <w:rFonts w:ascii="宋体" w:cs="Times New Roman"/>
          <w:b/>
          <w:bCs/>
          <w:sz w:val="30"/>
          <w:szCs w:val="30"/>
          <w:highlight w:val="none"/>
        </w:rPr>
      </w:pPr>
      <w:r>
        <w:rPr>
          <w:rFonts w:hint="eastAsia" w:ascii="宋体" w:hAnsi="宋体" w:cs="宋体"/>
          <w:b/>
          <w:bCs/>
          <w:sz w:val="30"/>
          <w:szCs w:val="30"/>
          <w:highlight w:val="none"/>
        </w:rPr>
        <w:t>项</w:t>
      </w:r>
      <w:r>
        <w:rPr>
          <w:rFonts w:ascii="宋体" w:hAnsi="宋体" w:cs="宋体"/>
          <w:b/>
          <w:bCs/>
          <w:sz w:val="30"/>
          <w:szCs w:val="30"/>
          <w:highlight w:val="none"/>
        </w:rPr>
        <w:t xml:space="preserve"> </w:t>
      </w:r>
      <w:r>
        <w:rPr>
          <w:rFonts w:hint="eastAsia" w:ascii="宋体" w:hAnsi="宋体" w:cs="宋体"/>
          <w:b/>
          <w:bCs/>
          <w:sz w:val="30"/>
          <w:szCs w:val="30"/>
          <w:highlight w:val="none"/>
        </w:rPr>
        <w:t>目</w:t>
      </w:r>
      <w:r>
        <w:rPr>
          <w:rFonts w:ascii="宋体" w:hAnsi="宋体" w:cs="宋体"/>
          <w:b/>
          <w:bCs/>
          <w:sz w:val="30"/>
          <w:szCs w:val="30"/>
          <w:highlight w:val="none"/>
        </w:rPr>
        <w:t xml:space="preserve"> </w:t>
      </w:r>
      <w:r>
        <w:rPr>
          <w:rFonts w:hint="eastAsia" w:ascii="宋体" w:hAnsi="宋体" w:cs="宋体"/>
          <w:b/>
          <w:bCs/>
          <w:sz w:val="30"/>
          <w:szCs w:val="30"/>
          <w:highlight w:val="none"/>
        </w:rPr>
        <w:t>名</w:t>
      </w:r>
      <w:r>
        <w:rPr>
          <w:rFonts w:ascii="宋体" w:hAnsi="宋体" w:cs="宋体"/>
          <w:b/>
          <w:bCs/>
          <w:sz w:val="30"/>
          <w:szCs w:val="30"/>
          <w:highlight w:val="none"/>
        </w:rPr>
        <w:t xml:space="preserve"> </w:t>
      </w:r>
      <w:r>
        <w:rPr>
          <w:rFonts w:hint="eastAsia" w:ascii="宋体" w:hAnsi="宋体" w:cs="宋体"/>
          <w:b/>
          <w:bCs/>
          <w:sz w:val="30"/>
          <w:szCs w:val="30"/>
          <w:highlight w:val="none"/>
        </w:rPr>
        <w:t>称：</w:t>
      </w:r>
      <w:r>
        <w:rPr>
          <w:rFonts w:ascii="宋体" w:hAnsi="宋体" w:cs="宋体"/>
          <w:b/>
          <w:bCs/>
          <w:sz w:val="30"/>
          <w:szCs w:val="30"/>
          <w:highlight w:val="none"/>
          <w:u w:val="single"/>
        </w:rPr>
        <w:t xml:space="preserve">               </w:t>
      </w:r>
    </w:p>
    <w:p>
      <w:pPr>
        <w:ind w:firstLine="1051" w:firstLineChars="349"/>
        <w:rPr>
          <w:rFonts w:ascii="宋体" w:hAnsi="宋体" w:cs="宋体"/>
          <w:b/>
          <w:bCs/>
          <w:sz w:val="30"/>
          <w:szCs w:val="30"/>
          <w:highlight w:val="none"/>
          <w:u w:val="single"/>
        </w:rPr>
      </w:pPr>
      <w:r>
        <w:rPr>
          <w:rFonts w:hint="eastAsia" w:ascii="宋体" w:hAnsi="宋体" w:cs="宋体"/>
          <w:b/>
          <w:bCs/>
          <w:sz w:val="30"/>
          <w:szCs w:val="30"/>
          <w:highlight w:val="none"/>
          <w:lang w:eastAsia="zh-CN"/>
        </w:rPr>
        <w:t>项</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lang w:eastAsia="zh-CN"/>
        </w:rPr>
        <w:t>目</w:t>
      </w:r>
      <w:r>
        <w:rPr>
          <w:rFonts w:ascii="宋体" w:hAnsi="宋体" w:cs="宋体"/>
          <w:b/>
          <w:bCs/>
          <w:sz w:val="30"/>
          <w:szCs w:val="30"/>
          <w:highlight w:val="none"/>
        </w:rPr>
        <w:t xml:space="preserve"> </w:t>
      </w:r>
      <w:r>
        <w:rPr>
          <w:rFonts w:hint="eastAsia" w:ascii="宋体" w:hAnsi="宋体" w:cs="宋体"/>
          <w:b/>
          <w:bCs/>
          <w:sz w:val="30"/>
          <w:szCs w:val="30"/>
          <w:highlight w:val="none"/>
        </w:rPr>
        <w:t>编</w:t>
      </w:r>
      <w:r>
        <w:rPr>
          <w:rFonts w:ascii="宋体" w:hAnsi="宋体" w:cs="宋体"/>
          <w:b/>
          <w:bCs/>
          <w:sz w:val="30"/>
          <w:szCs w:val="30"/>
          <w:highlight w:val="none"/>
        </w:rPr>
        <w:t xml:space="preserve"> </w:t>
      </w:r>
      <w:r>
        <w:rPr>
          <w:rFonts w:hint="eastAsia" w:ascii="宋体" w:hAnsi="宋体" w:cs="宋体"/>
          <w:b/>
          <w:bCs/>
          <w:sz w:val="30"/>
          <w:szCs w:val="30"/>
          <w:highlight w:val="none"/>
        </w:rPr>
        <w:t>号：</w:t>
      </w:r>
      <w:r>
        <w:rPr>
          <w:rFonts w:ascii="宋体" w:hAnsi="宋体" w:cs="宋体"/>
          <w:b/>
          <w:bCs/>
          <w:sz w:val="30"/>
          <w:szCs w:val="30"/>
          <w:highlight w:val="none"/>
          <w:u w:val="single"/>
        </w:rPr>
        <w:t xml:space="preserve">               </w:t>
      </w:r>
    </w:p>
    <w:p>
      <w:pPr>
        <w:ind w:firstLine="1051" w:firstLineChars="349"/>
        <w:rPr>
          <w:rFonts w:ascii="宋体" w:hAnsi="宋体" w:cs="宋体"/>
          <w:b/>
          <w:bCs/>
          <w:sz w:val="30"/>
          <w:szCs w:val="30"/>
          <w:highlight w:val="none"/>
        </w:rPr>
      </w:pPr>
      <w:r>
        <w:rPr>
          <w:rFonts w:hint="eastAsia" w:ascii="宋体" w:hAnsi="宋体" w:cs="宋体"/>
          <w:b/>
          <w:bCs/>
          <w:sz w:val="30"/>
          <w:szCs w:val="30"/>
          <w:highlight w:val="none"/>
        </w:rPr>
        <w:t>合</w:t>
      </w:r>
      <w:r>
        <w:rPr>
          <w:rFonts w:ascii="宋体" w:hAnsi="宋体" w:cs="宋体"/>
          <w:b/>
          <w:bCs/>
          <w:sz w:val="30"/>
          <w:szCs w:val="30"/>
          <w:highlight w:val="none"/>
        </w:rPr>
        <w:t xml:space="preserve"> </w:t>
      </w:r>
      <w:r>
        <w:rPr>
          <w:rFonts w:hint="eastAsia" w:ascii="宋体" w:hAnsi="宋体" w:cs="宋体"/>
          <w:b/>
          <w:bCs/>
          <w:sz w:val="30"/>
          <w:szCs w:val="30"/>
          <w:highlight w:val="none"/>
        </w:rPr>
        <w:t>同</w:t>
      </w:r>
      <w:r>
        <w:rPr>
          <w:rFonts w:ascii="宋体" w:hAnsi="宋体" w:cs="宋体"/>
          <w:b/>
          <w:bCs/>
          <w:sz w:val="30"/>
          <w:szCs w:val="30"/>
          <w:highlight w:val="none"/>
        </w:rPr>
        <w:t xml:space="preserve"> </w:t>
      </w:r>
      <w:r>
        <w:rPr>
          <w:rFonts w:hint="eastAsia" w:ascii="宋体" w:hAnsi="宋体" w:cs="宋体"/>
          <w:b/>
          <w:bCs/>
          <w:sz w:val="30"/>
          <w:szCs w:val="30"/>
          <w:highlight w:val="none"/>
        </w:rPr>
        <w:t>包</w:t>
      </w:r>
      <w:r>
        <w:rPr>
          <w:rFonts w:ascii="宋体" w:hAnsi="宋体" w:cs="宋体"/>
          <w:b/>
          <w:bCs/>
          <w:sz w:val="30"/>
          <w:szCs w:val="30"/>
          <w:highlight w:val="none"/>
        </w:rPr>
        <w:t xml:space="preserve"> </w:t>
      </w:r>
      <w:r>
        <w:rPr>
          <w:rFonts w:hint="eastAsia" w:ascii="宋体" w:hAnsi="宋体" w:cs="宋体"/>
          <w:b/>
          <w:bCs/>
          <w:sz w:val="30"/>
          <w:szCs w:val="30"/>
          <w:highlight w:val="none"/>
        </w:rPr>
        <w:t>号：</w:t>
      </w:r>
      <w:r>
        <w:rPr>
          <w:rFonts w:ascii="宋体" w:hAnsi="宋体" w:cs="宋体"/>
          <w:b/>
          <w:bCs/>
          <w:sz w:val="30"/>
          <w:szCs w:val="30"/>
          <w:highlight w:val="none"/>
          <w:u w:val="single"/>
        </w:rPr>
        <w:t xml:space="preserve">               </w:t>
      </w:r>
      <w:r>
        <w:rPr>
          <w:rFonts w:ascii="宋体" w:hAnsi="宋体" w:cs="宋体"/>
          <w:b/>
          <w:bCs/>
          <w:sz w:val="30"/>
          <w:szCs w:val="30"/>
          <w:highlight w:val="none"/>
        </w:rPr>
        <w:t xml:space="preserve">  </w:t>
      </w:r>
    </w:p>
    <w:p>
      <w:pPr>
        <w:rPr>
          <w:rFonts w:ascii="宋体" w:cs="Times New Roman"/>
          <w:b/>
          <w:bCs/>
          <w:sz w:val="30"/>
          <w:szCs w:val="30"/>
          <w:highlight w:val="none"/>
        </w:rPr>
      </w:pPr>
    </w:p>
    <w:p>
      <w:pPr>
        <w:rPr>
          <w:rFonts w:ascii="宋体" w:cs="Times New Roman"/>
          <w:b/>
          <w:bCs/>
          <w:sz w:val="30"/>
          <w:szCs w:val="30"/>
          <w:highlight w:val="none"/>
        </w:rPr>
      </w:pPr>
    </w:p>
    <w:p>
      <w:pPr>
        <w:rPr>
          <w:rFonts w:ascii="宋体" w:cs="Times New Roman"/>
          <w:b/>
          <w:bCs/>
          <w:sz w:val="30"/>
          <w:szCs w:val="30"/>
          <w:highlight w:val="none"/>
        </w:rPr>
      </w:pPr>
    </w:p>
    <w:p>
      <w:pPr>
        <w:rPr>
          <w:rFonts w:ascii="宋体" w:hAnsi="宋体" w:cs="宋体"/>
          <w:b/>
          <w:bCs/>
          <w:sz w:val="30"/>
          <w:szCs w:val="30"/>
          <w:highlight w:val="none"/>
          <w:u w:val="single"/>
        </w:rPr>
      </w:pPr>
      <w:r>
        <w:rPr>
          <w:rFonts w:ascii="宋体" w:hAnsi="宋体" w:cs="宋体"/>
          <w:b/>
          <w:bCs/>
          <w:sz w:val="30"/>
          <w:szCs w:val="30"/>
          <w:highlight w:val="none"/>
        </w:rPr>
        <w:t xml:space="preserve">       </w:t>
      </w: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rPr>
        <w:t>名称</w:t>
      </w:r>
      <w:r>
        <w:rPr>
          <w:rFonts w:ascii="宋体" w:hAnsi="宋体" w:cs="宋体"/>
          <w:b/>
          <w:bCs/>
          <w:sz w:val="30"/>
          <w:szCs w:val="30"/>
          <w:highlight w:val="none"/>
        </w:rPr>
        <w:t xml:space="preserve"> </w:t>
      </w:r>
      <w:r>
        <w:rPr>
          <w:rFonts w:hint="eastAsia" w:ascii="宋体" w:hAnsi="宋体" w:cs="宋体"/>
          <w:b/>
          <w:bCs/>
          <w:sz w:val="30"/>
          <w:szCs w:val="30"/>
          <w:highlight w:val="none"/>
        </w:rPr>
        <w:t>：</w:t>
      </w:r>
      <w:r>
        <w:rPr>
          <w:rFonts w:ascii="宋体" w:hAnsi="宋体" w:cs="宋体"/>
          <w:b/>
          <w:bCs/>
          <w:sz w:val="30"/>
          <w:szCs w:val="30"/>
          <w:highlight w:val="none"/>
          <w:u w:val="single"/>
        </w:rPr>
        <w:t xml:space="preserve">               </w:t>
      </w:r>
    </w:p>
    <w:p>
      <w:pPr>
        <w:rPr>
          <w:rFonts w:ascii="宋体" w:cs="Times New Roman"/>
          <w:b/>
          <w:bCs/>
          <w:sz w:val="30"/>
          <w:szCs w:val="30"/>
          <w:highlight w:val="none"/>
          <w:u w:val="single"/>
        </w:rPr>
      </w:pPr>
      <w:r>
        <w:rPr>
          <w:rFonts w:ascii="宋体" w:hAnsi="宋体" w:cs="宋体"/>
          <w:b/>
          <w:bCs/>
          <w:sz w:val="30"/>
          <w:szCs w:val="30"/>
          <w:highlight w:val="none"/>
        </w:rPr>
        <w:t xml:space="preserve">       </w:t>
      </w:r>
      <w:r>
        <w:rPr>
          <w:rFonts w:hint="eastAsia" w:ascii="宋体" w:hAnsi="宋体" w:cs="宋体"/>
          <w:b/>
          <w:bCs/>
          <w:sz w:val="30"/>
          <w:szCs w:val="30"/>
          <w:highlight w:val="none"/>
        </w:rPr>
        <w:t>日</w:t>
      </w:r>
      <w:r>
        <w:rPr>
          <w:rFonts w:ascii="宋体" w:hAnsi="宋体" w:cs="宋体"/>
          <w:b/>
          <w:bCs/>
          <w:sz w:val="30"/>
          <w:szCs w:val="30"/>
          <w:highlight w:val="none"/>
        </w:rPr>
        <w:t xml:space="preserve">      </w:t>
      </w:r>
      <w:r>
        <w:rPr>
          <w:rFonts w:hint="eastAsia" w:ascii="宋体" w:hAnsi="宋体" w:cs="宋体"/>
          <w:b/>
          <w:bCs/>
          <w:sz w:val="30"/>
          <w:szCs w:val="30"/>
          <w:highlight w:val="none"/>
        </w:rPr>
        <w:t>期</w:t>
      </w:r>
      <w:r>
        <w:rPr>
          <w:rFonts w:ascii="宋体" w:hAnsi="宋体" w:cs="宋体"/>
          <w:b/>
          <w:bCs/>
          <w:sz w:val="30"/>
          <w:szCs w:val="30"/>
          <w:highlight w:val="none"/>
        </w:rPr>
        <w:t xml:space="preserve"> </w:t>
      </w:r>
      <w:r>
        <w:rPr>
          <w:rFonts w:hint="eastAsia" w:ascii="宋体" w:hAnsi="宋体" w:cs="宋体"/>
          <w:b/>
          <w:bCs/>
          <w:sz w:val="30"/>
          <w:szCs w:val="30"/>
          <w:highlight w:val="none"/>
        </w:rPr>
        <w:t>：</w:t>
      </w:r>
      <w:r>
        <w:rPr>
          <w:rFonts w:ascii="宋体" w:hAnsi="宋体" w:cs="宋体"/>
          <w:b/>
          <w:bCs/>
          <w:sz w:val="30"/>
          <w:szCs w:val="30"/>
          <w:highlight w:val="none"/>
          <w:u w:val="single"/>
        </w:rPr>
        <w:t xml:space="preserve">               </w:t>
      </w:r>
    </w:p>
    <w:p>
      <w:pPr>
        <w:snapToGrid w:val="0"/>
        <w:spacing w:line="420" w:lineRule="atLeast"/>
        <w:jc w:val="center"/>
        <w:rPr>
          <w:rFonts w:ascii="宋体" w:cs="Times New Roman"/>
          <w:b/>
          <w:bCs/>
          <w:sz w:val="30"/>
          <w:szCs w:val="30"/>
          <w:highlight w:val="none"/>
        </w:rPr>
      </w:pPr>
      <w:r>
        <w:rPr>
          <w:rFonts w:ascii="宋体" w:cs="Times New Roman"/>
          <w:b/>
          <w:bCs/>
          <w:sz w:val="24"/>
          <w:szCs w:val="24"/>
          <w:highlight w:val="none"/>
        </w:rPr>
        <w:br w:type="page"/>
      </w:r>
      <w:r>
        <w:rPr>
          <w:rFonts w:hint="eastAsia" w:ascii="宋体" w:hAnsi="宋体" w:cs="宋体"/>
          <w:b/>
          <w:bCs/>
          <w:sz w:val="30"/>
          <w:szCs w:val="30"/>
          <w:highlight w:val="none"/>
        </w:rPr>
        <w:t>目</w:t>
      </w:r>
      <w:r>
        <w:rPr>
          <w:rFonts w:ascii="宋体" w:hAnsi="宋体" w:cs="宋体"/>
          <w:b/>
          <w:bCs/>
          <w:sz w:val="30"/>
          <w:szCs w:val="30"/>
          <w:highlight w:val="none"/>
        </w:rPr>
        <w:t xml:space="preserve">    </w:t>
      </w:r>
      <w:r>
        <w:rPr>
          <w:rFonts w:hint="eastAsia" w:ascii="宋体" w:hAnsi="宋体" w:cs="宋体"/>
          <w:b/>
          <w:bCs/>
          <w:sz w:val="30"/>
          <w:szCs w:val="30"/>
          <w:highlight w:val="none"/>
        </w:rPr>
        <w:t>录</w:t>
      </w:r>
    </w:p>
    <w:p>
      <w:pPr>
        <w:snapToGrid w:val="0"/>
        <w:spacing w:line="420" w:lineRule="atLeast"/>
        <w:jc w:val="center"/>
        <w:rPr>
          <w:rFonts w:ascii="宋体" w:cs="Times New Roman"/>
          <w:b/>
          <w:bCs/>
          <w:sz w:val="24"/>
          <w:szCs w:val="24"/>
          <w:highlight w:val="none"/>
        </w:rPr>
      </w:pPr>
      <w:r>
        <w:rPr>
          <w:rFonts w:ascii="宋体" w:hAnsi="宋体" w:cs="宋体"/>
          <w:sz w:val="24"/>
          <w:szCs w:val="24"/>
          <w:highlight w:val="none"/>
        </w:rPr>
        <w:t>(</w:t>
      </w:r>
      <w:r>
        <w:rPr>
          <w:rFonts w:hint="eastAsia" w:ascii="宋体" w:hAnsi="宋体" w:cs="宋体"/>
          <w:sz w:val="24"/>
          <w:szCs w:val="24"/>
          <w:highlight w:val="none"/>
        </w:rPr>
        <w:t>报价部分</w:t>
      </w:r>
      <w:r>
        <w:rPr>
          <w:rFonts w:ascii="宋体" w:hAnsi="宋体" w:cs="宋体"/>
          <w:sz w:val="24"/>
          <w:szCs w:val="24"/>
          <w:highlight w:val="none"/>
        </w:rPr>
        <w:t>)</w:t>
      </w:r>
    </w:p>
    <w:p>
      <w:pPr>
        <w:spacing w:line="440" w:lineRule="exact"/>
        <w:rPr>
          <w:rFonts w:ascii="宋体" w:cs="Times New Roman"/>
          <w:sz w:val="24"/>
          <w:szCs w:val="24"/>
          <w:highlight w:val="none"/>
        </w:rPr>
      </w:pPr>
    </w:p>
    <w:p>
      <w:pPr>
        <w:numPr>
          <w:ilvl w:val="0"/>
          <w:numId w:val="2"/>
        </w:numPr>
        <w:spacing w:line="500" w:lineRule="exact"/>
        <w:rPr>
          <w:rFonts w:hint="eastAsia" w:ascii="宋体" w:hAnsi="宋体" w:cs="宋体"/>
          <w:sz w:val="24"/>
          <w:szCs w:val="24"/>
          <w:highlight w:val="none"/>
        </w:rPr>
      </w:pPr>
      <w:r>
        <w:rPr>
          <w:rFonts w:hint="eastAsia" w:ascii="宋体" w:hAnsi="宋体" w:cs="宋体"/>
          <w:sz w:val="24"/>
          <w:szCs w:val="24"/>
          <w:highlight w:val="none"/>
        </w:rPr>
        <w:t>开标一览表</w:t>
      </w:r>
    </w:p>
    <w:p>
      <w:pPr>
        <w:spacing w:line="50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）投标分项报价表</w:t>
      </w:r>
      <w:r>
        <w:rPr>
          <w:rFonts w:hint="eastAsia" w:ascii="宋体" w:hAnsi="宋体" w:cs="宋体"/>
          <w:sz w:val="24"/>
          <w:szCs w:val="24"/>
          <w:highlight w:val="none"/>
          <w:lang w:eastAsia="zh-CN"/>
        </w:rPr>
        <w:t>（若有）</w:t>
      </w:r>
    </w:p>
    <w:p>
      <w:pPr>
        <w:spacing w:line="500" w:lineRule="exact"/>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报价一览表（最终报价）</w:t>
      </w:r>
    </w:p>
    <w:p>
      <w:pPr>
        <w:pStyle w:val="10"/>
        <w:rPr>
          <w:rFonts w:hint="default" w:eastAsia="宋体"/>
          <w:highlight w:val="none"/>
          <w:lang w:val="en-US" w:eastAsia="zh-CN"/>
        </w:rPr>
      </w:pPr>
    </w:p>
    <w:p>
      <w:pPr>
        <w:spacing w:line="500" w:lineRule="exact"/>
        <w:jc w:val="center"/>
        <w:rPr>
          <w:rFonts w:ascii="宋体" w:cs="Times New Roman"/>
          <w:b/>
          <w:bCs/>
          <w:sz w:val="30"/>
          <w:szCs w:val="30"/>
          <w:highlight w:val="none"/>
        </w:rPr>
      </w:pPr>
      <w:r>
        <w:rPr>
          <w:rFonts w:ascii="宋体" w:cs="Times New Roman"/>
          <w:b/>
          <w:bCs/>
          <w:sz w:val="24"/>
          <w:szCs w:val="24"/>
          <w:highlight w:val="none"/>
        </w:rPr>
        <w:br w:type="page"/>
      </w:r>
      <w:bookmarkStart w:id="31" w:name="_Toc29331"/>
      <w:r>
        <w:rPr>
          <w:rFonts w:hint="eastAsia" w:ascii="宋体" w:hAnsi="宋体" w:cs="宋体"/>
          <w:b/>
          <w:bCs/>
          <w:sz w:val="30"/>
          <w:szCs w:val="30"/>
          <w:highlight w:val="none"/>
        </w:rPr>
        <w:t>开标一览表</w:t>
      </w:r>
      <w:bookmarkEnd w:id="31"/>
    </w:p>
    <w:p>
      <w:pPr>
        <w:spacing w:line="500" w:lineRule="exact"/>
        <w:rPr>
          <w:rFonts w:ascii="宋体" w:cs="Times New Roman"/>
          <w:sz w:val="24"/>
          <w:szCs w:val="24"/>
          <w:highlight w:val="none"/>
        </w:rPr>
      </w:pPr>
    </w:p>
    <w:p>
      <w:pPr>
        <w:spacing w:line="500" w:lineRule="exact"/>
        <w:rPr>
          <w:rFonts w:ascii="宋体" w:cs="Times New Roman"/>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w:t>
      </w:r>
      <w:r>
        <w:rPr>
          <w:rFonts w:ascii="宋体" w:hAnsi="宋体" w:cs="宋体"/>
          <w:sz w:val="24"/>
          <w:szCs w:val="24"/>
          <w:highlight w:val="none"/>
        </w:rPr>
        <w:t>(</w:t>
      </w:r>
      <w:r>
        <w:rPr>
          <w:rFonts w:hint="eastAsia" w:ascii="宋体" w:hAnsi="宋体" w:cs="宋体"/>
          <w:sz w:val="24"/>
          <w:szCs w:val="24"/>
          <w:highlight w:val="none"/>
        </w:rPr>
        <w:t>全称并加盖公章</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lang w:eastAsia="zh-CN"/>
        </w:rPr>
        <w:t>项目编号</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货币单位：人民币</w:t>
      </w:r>
    </w:p>
    <w:tbl>
      <w:tblPr>
        <w:tblStyle w:val="15"/>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63"/>
        <w:gridCol w:w="1391"/>
        <w:gridCol w:w="21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08" w:type="dxa"/>
            <w:vAlign w:val="center"/>
          </w:tcPr>
          <w:p>
            <w:pPr>
              <w:spacing w:line="500" w:lineRule="exact"/>
              <w:jc w:val="center"/>
              <w:rPr>
                <w:rFonts w:ascii="宋体" w:cs="Times New Roman"/>
                <w:sz w:val="24"/>
                <w:szCs w:val="24"/>
                <w:highlight w:val="none"/>
              </w:rPr>
            </w:pPr>
            <w:r>
              <w:rPr>
                <w:rFonts w:hint="eastAsia" w:ascii="宋体" w:hAnsi="宋体" w:cs="宋体"/>
                <w:sz w:val="24"/>
                <w:szCs w:val="24"/>
                <w:highlight w:val="none"/>
              </w:rPr>
              <w:t>合同包</w:t>
            </w:r>
          </w:p>
        </w:tc>
        <w:tc>
          <w:tcPr>
            <w:tcW w:w="2563" w:type="dxa"/>
            <w:vAlign w:val="center"/>
          </w:tcPr>
          <w:p>
            <w:pPr>
              <w:spacing w:line="500" w:lineRule="exact"/>
              <w:jc w:val="center"/>
              <w:rPr>
                <w:rFonts w:ascii="宋体" w:cs="Times New Roman"/>
                <w:sz w:val="24"/>
                <w:szCs w:val="24"/>
                <w:highlight w:val="none"/>
              </w:rPr>
            </w:pPr>
            <w:r>
              <w:rPr>
                <w:rFonts w:hint="eastAsia" w:ascii="宋体" w:hAnsi="宋体" w:cs="宋体"/>
                <w:sz w:val="24"/>
                <w:szCs w:val="24"/>
                <w:highlight w:val="none"/>
              </w:rPr>
              <w:t>货物名称</w:t>
            </w:r>
          </w:p>
        </w:tc>
        <w:tc>
          <w:tcPr>
            <w:tcW w:w="1391" w:type="dxa"/>
            <w:vAlign w:val="center"/>
          </w:tcPr>
          <w:p>
            <w:pPr>
              <w:spacing w:line="500" w:lineRule="exact"/>
              <w:jc w:val="center"/>
              <w:rPr>
                <w:rFonts w:ascii="宋体" w:cs="Times New Roman"/>
                <w:sz w:val="24"/>
                <w:szCs w:val="24"/>
                <w:highlight w:val="none"/>
              </w:rPr>
            </w:pPr>
            <w:r>
              <w:rPr>
                <w:rFonts w:hint="eastAsia" w:ascii="宋体" w:cs="Times New Roman"/>
                <w:sz w:val="24"/>
                <w:szCs w:val="24"/>
                <w:highlight w:val="none"/>
              </w:rPr>
              <w:t>服务期限</w:t>
            </w:r>
          </w:p>
        </w:tc>
        <w:tc>
          <w:tcPr>
            <w:tcW w:w="2152" w:type="dxa"/>
            <w:vAlign w:val="center"/>
          </w:tcPr>
          <w:p>
            <w:pPr>
              <w:spacing w:line="500" w:lineRule="exact"/>
              <w:jc w:val="center"/>
              <w:rPr>
                <w:rFonts w:ascii="宋体" w:cs="Times New Roman"/>
                <w:sz w:val="24"/>
                <w:szCs w:val="24"/>
                <w:highlight w:val="none"/>
              </w:rPr>
            </w:pPr>
            <w:r>
              <w:rPr>
                <w:rFonts w:hint="eastAsia" w:ascii="宋体" w:hAnsi="宋体" w:cs="宋体"/>
                <w:sz w:val="24"/>
                <w:szCs w:val="24"/>
                <w:highlight w:val="none"/>
              </w:rPr>
              <w:t>投标报价</w:t>
            </w:r>
          </w:p>
        </w:tc>
        <w:tc>
          <w:tcPr>
            <w:tcW w:w="1346" w:type="dxa"/>
            <w:vAlign w:val="center"/>
          </w:tcPr>
          <w:p>
            <w:pPr>
              <w:spacing w:line="500" w:lineRule="exact"/>
              <w:jc w:val="center"/>
              <w:rPr>
                <w:rFonts w:ascii="宋体" w:hAnsi="宋体" w:cs="宋体"/>
                <w:sz w:val="24"/>
                <w:szCs w:val="24"/>
                <w:highlight w:val="none"/>
              </w:rPr>
            </w:pPr>
            <w:r>
              <w:rPr>
                <w:rFonts w:ascii="宋体" w:hAnsi="宋体" w:cs="宋体"/>
                <w:sz w:val="24"/>
                <w:szCs w:val="24"/>
                <w:highlight w:val="none"/>
              </w:rPr>
              <w:t xml:space="preserve"> </w:t>
            </w:r>
          </w:p>
          <w:p>
            <w:pPr>
              <w:spacing w:line="500" w:lineRule="exact"/>
              <w:jc w:val="center"/>
              <w:rPr>
                <w:rFonts w:ascii="宋体" w:cs="Times New Roman"/>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08" w:type="dxa"/>
            <w:vAlign w:val="center"/>
          </w:tcPr>
          <w:p>
            <w:pPr>
              <w:spacing w:line="500" w:lineRule="exact"/>
              <w:rPr>
                <w:rFonts w:ascii="宋体" w:hAnsi="宋体" w:cs="宋体"/>
                <w:sz w:val="24"/>
                <w:szCs w:val="24"/>
                <w:highlight w:val="none"/>
              </w:rPr>
            </w:pPr>
            <w:r>
              <w:rPr>
                <w:rFonts w:ascii="宋体" w:hAnsi="宋体" w:cs="宋体"/>
                <w:sz w:val="24"/>
                <w:szCs w:val="24"/>
                <w:highlight w:val="none"/>
              </w:rPr>
              <w:t>1</w:t>
            </w:r>
          </w:p>
        </w:tc>
        <w:tc>
          <w:tcPr>
            <w:tcW w:w="2563" w:type="dxa"/>
            <w:vAlign w:val="center"/>
          </w:tcPr>
          <w:p>
            <w:pPr>
              <w:spacing w:line="500" w:lineRule="exact"/>
              <w:rPr>
                <w:rFonts w:ascii="宋体" w:cs="Times New Roman"/>
                <w:sz w:val="24"/>
                <w:szCs w:val="24"/>
                <w:highlight w:val="none"/>
              </w:rPr>
            </w:pPr>
          </w:p>
        </w:tc>
        <w:tc>
          <w:tcPr>
            <w:tcW w:w="1391" w:type="dxa"/>
            <w:vAlign w:val="center"/>
          </w:tcPr>
          <w:p>
            <w:pPr>
              <w:spacing w:line="500" w:lineRule="exact"/>
              <w:jc w:val="center"/>
              <w:rPr>
                <w:rFonts w:hint="eastAsia" w:ascii="宋体" w:eastAsia="宋体" w:cs="Times New Roman"/>
                <w:sz w:val="24"/>
                <w:szCs w:val="24"/>
                <w:highlight w:val="none"/>
                <w:lang w:eastAsia="zh-CN"/>
              </w:rPr>
            </w:pPr>
          </w:p>
        </w:tc>
        <w:tc>
          <w:tcPr>
            <w:tcW w:w="2152" w:type="dxa"/>
            <w:vAlign w:val="center"/>
          </w:tcPr>
          <w:p>
            <w:pPr>
              <w:spacing w:line="500" w:lineRule="exact"/>
              <w:rPr>
                <w:rFonts w:ascii="宋体" w:cs="Times New Roman"/>
                <w:sz w:val="24"/>
                <w:szCs w:val="24"/>
                <w:highlight w:val="none"/>
              </w:rPr>
            </w:pPr>
          </w:p>
        </w:tc>
        <w:tc>
          <w:tcPr>
            <w:tcW w:w="1346" w:type="dxa"/>
            <w:vAlign w:val="center"/>
          </w:tcPr>
          <w:p>
            <w:pPr>
              <w:spacing w:line="500" w:lineRule="exac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571" w:type="dxa"/>
            <w:gridSpan w:val="2"/>
            <w:vAlign w:val="center"/>
          </w:tcPr>
          <w:p>
            <w:pPr>
              <w:spacing w:line="500" w:lineRule="exact"/>
              <w:rPr>
                <w:rFonts w:ascii="宋体" w:hAnsi="宋体" w:cs="宋体"/>
                <w:sz w:val="24"/>
                <w:szCs w:val="24"/>
                <w:highlight w:val="none"/>
              </w:rPr>
            </w:pPr>
            <w:r>
              <w:rPr>
                <w:rFonts w:hint="eastAsia" w:ascii="宋体" w:hAnsi="宋体" w:cs="宋体"/>
                <w:sz w:val="24"/>
                <w:szCs w:val="24"/>
                <w:highlight w:val="none"/>
              </w:rPr>
              <w:t>投标总价</w:t>
            </w:r>
            <w:r>
              <w:rPr>
                <w:rFonts w:ascii="宋体" w:hAnsi="宋体" w:cs="宋体"/>
                <w:sz w:val="24"/>
                <w:szCs w:val="24"/>
                <w:highlight w:val="none"/>
              </w:rPr>
              <w:t>(</w:t>
            </w:r>
            <w:r>
              <w:rPr>
                <w:rFonts w:hint="eastAsia" w:ascii="宋体" w:hAnsi="宋体" w:cs="宋体"/>
                <w:sz w:val="24"/>
                <w:szCs w:val="24"/>
                <w:highlight w:val="none"/>
              </w:rPr>
              <w:t>大写</w:t>
            </w:r>
            <w:r>
              <w:rPr>
                <w:rFonts w:ascii="宋体" w:hAnsi="宋体" w:cs="宋体"/>
                <w:sz w:val="24"/>
                <w:szCs w:val="24"/>
                <w:highlight w:val="none"/>
              </w:rPr>
              <w:t>)</w:t>
            </w:r>
          </w:p>
        </w:tc>
        <w:tc>
          <w:tcPr>
            <w:tcW w:w="4889" w:type="dxa"/>
            <w:gridSpan w:val="3"/>
            <w:vAlign w:val="center"/>
          </w:tcPr>
          <w:p>
            <w:pPr>
              <w:spacing w:line="500" w:lineRule="exact"/>
              <w:rPr>
                <w:rFonts w:ascii="宋体" w:hAnsi="宋体" w:cs="宋体"/>
                <w:sz w:val="24"/>
                <w:szCs w:val="24"/>
                <w:highlight w:val="none"/>
              </w:rPr>
            </w:pPr>
          </w:p>
        </w:tc>
      </w:tr>
    </w:tbl>
    <w:p>
      <w:pPr>
        <w:tabs>
          <w:tab w:val="left" w:pos="13000"/>
        </w:tabs>
        <w:spacing w:line="500" w:lineRule="exact"/>
        <w:rPr>
          <w:rFonts w:ascii="宋体" w:cs="Times New Roman"/>
          <w:sz w:val="24"/>
          <w:szCs w:val="24"/>
          <w:highlight w:val="none"/>
        </w:rPr>
      </w:pPr>
      <w:r>
        <w:rPr>
          <w:rFonts w:hint="eastAsia" w:ascii="宋体" w:hAnsi="宋体" w:cs="宋体"/>
          <w:sz w:val="24"/>
          <w:szCs w:val="24"/>
          <w:highlight w:val="none"/>
        </w:rPr>
        <w:t>注：</w:t>
      </w:r>
    </w:p>
    <w:p>
      <w:pPr>
        <w:spacing w:line="500" w:lineRule="exact"/>
        <w:ind w:firstLine="48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详细投标清单应另纸详列，且标明所报各种项目的数量、品牌和金额。</w:t>
      </w:r>
    </w:p>
    <w:p>
      <w:pPr>
        <w:spacing w:line="500" w:lineRule="exact"/>
        <w:ind w:firstLine="48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当一个合同包有多个品目号时，</w:t>
      </w:r>
      <w:r>
        <w:rPr>
          <w:rFonts w:hint="eastAsia" w:ascii="宋体" w:hAnsi="宋体" w:cs="宋体"/>
          <w:sz w:val="24"/>
          <w:szCs w:val="24"/>
          <w:highlight w:val="none"/>
          <w:lang w:eastAsia="zh-CN"/>
        </w:rPr>
        <w:t>供应商</w:t>
      </w:r>
      <w:r>
        <w:rPr>
          <w:rFonts w:hint="eastAsia" w:ascii="宋体" w:hAnsi="宋体" w:cs="宋体"/>
          <w:sz w:val="24"/>
          <w:szCs w:val="24"/>
          <w:highlight w:val="none"/>
        </w:rPr>
        <w:t>应计算出该合同包的合计价。</w:t>
      </w:r>
    </w:p>
    <w:p>
      <w:pPr>
        <w:spacing w:line="500" w:lineRule="exact"/>
        <w:ind w:firstLine="480"/>
        <w:rPr>
          <w:rFonts w:ascii="宋体" w:cs="Times New Roman"/>
          <w:sz w:val="24"/>
          <w:szCs w:val="24"/>
          <w:highlight w:val="none"/>
        </w:rPr>
      </w:pPr>
    </w:p>
    <w:p>
      <w:pPr>
        <w:tabs>
          <w:tab w:val="left" w:pos="5355"/>
        </w:tabs>
        <w:spacing w:line="500" w:lineRule="exact"/>
        <w:jc w:val="center"/>
        <w:rPr>
          <w:rFonts w:ascii="宋体" w:hAnsi="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代表签字：</w:t>
      </w:r>
      <w:r>
        <w:rPr>
          <w:rFonts w:ascii="宋体" w:hAnsi="宋体" w:cs="宋体"/>
          <w:sz w:val="24"/>
          <w:szCs w:val="24"/>
          <w:highlight w:val="none"/>
          <w:u w:val="single"/>
        </w:rPr>
        <w:t xml:space="preserve">               </w:t>
      </w: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hint="eastAsia" w:hAnsi="宋体" w:cs="黑体"/>
          <w:kern w:val="0"/>
          <w:sz w:val="36"/>
          <w:szCs w:val="36"/>
          <w:highlight w:val="none"/>
        </w:rPr>
      </w:pPr>
      <w:r>
        <w:rPr>
          <w:rFonts w:hint="eastAsia" w:hAnsi="宋体" w:cs="黑体"/>
          <w:kern w:val="0"/>
          <w:sz w:val="36"/>
          <w:szCs w:val="36"/>
          <w:highlight w:val="none"/>
        </w:rPr>
        <w:br w:type="page"/>
      </w:r>
    </w:p>
    <w:p>
      <w:pPr>
        <w:pStyle w:val="3"/>
        <w:tabs>
          <w:tab w:val="left" w:pos="851"/>
        </w:tabs>
        <w:spacing w:before="0" w:line="360" w:lineRule="auto"/>
        <w:jc w:val="center"/>
        <w:rPr>
          <w:rFonts w:cs="Times New Roman"/>
          <w:sz w:val="32"/>
          <w:szCs w:val="32"/>
          <w:highlight w:val="none"/>
        </w:rPr>
      </w:pPr>
      <w:r>
        <w:rPr>
          <w:rFonts w:hint="eastAsia" w:hAnsi="宋体" w:cs="黑体"/>
          <w:kern w:val="0"/>
          <w:sz w:val="36"/>
          <w:szCs w:val="36"/>
          <w:highlight w:val="none"/>
        </w:rPr>
        <w:t>分项报价表</w:t>
      </w:r>
      <w:r>
        <w:rPr>
          <w:rFonts w:hint="eastAsia" w:cs="黑体"/>
          <w:sz w:val="32"/>
          <w:szCs w:val="32"/>
          <w:highlight w:val="none"/>
        </w:rPr>
        <w:t>（若有）</w:t>
      </w:r>
    </w:p>
    <w:p>
      <w:pPr>
        <w:pStyle w:val="3"/>
        <w:tabs>
          <w:tab w:val="left" w:pos="851"/>
        </w:tabs>
        <w:spacing w:before="0" w:line="360" w:lineRule="auto"/>
        <w:jc w:val="center"/>
        <w:rPr>
          <w:rFonts w:hAnsi="宋体" w:cs="Times New Roman"/>
          <w:sz w:val="24"/>
          <w:szCs w:val="24"/>
          <w:highlight w:val="none"/>
        </w:rPr>
      </w:pPr>
      <w:r>
        <w:rPr>
          <w:rFonts w:hint="eastAsia" w:hAnsi="宋体" w:cs="黑体"/>
          <w:sz w:val="24"/>
          <w:szCs w:val="24"/>
          <w:highlight w:val="none"/>
        </w:rPr>
        <w:t>项目名称：</w:t>
      </w:r>
      <w:r>
        <w:rPr>
          <w:rFonts w:hAnsi="宋体"/>
          <w:sz w:val="24"/>
          <w:szCs w:val="24"/>
          <w:highlight w:val="none"/>
        </w:rPr>
        <w:t xml:space="preserve">                                                 </w:t>
      </w:r>
      <w:r>
        <w:rPr>
          <w:rFonts w:hint="eastAsia" w:hAnsi="宋体" w:cs="黑体"/>
          <w:sz w:val="24"/>
          <w:szCs w:val="24"/>
          <w:highlight w:val="none"/>
        </w:rPr>
        <w:t>项目编号：</w:t>
      </w:r>
    </w:p>
    <w:tbl>
      <w:tblPr>
        <w:tblStyle w:val="15"/>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threeDEmboss" w:color="auto" w:sz="6" w:space="0"/>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highlight w:val="none"/>
              </w:rPr>
            </w:pPr>
            <w:r>
              <w:rPr>
                <w:rFonts w:ascii="宋体" w:hAnsi="宋体" w:cs="宋体"/>
                <w:sz w:val="24"/>
                <w:szCs w:val="24"/>
                <w:highlight w:val="none"/>
              </w:rPr>
              <w:fldChar w:fldCharType="begin"/>
            </w:r>
            <w:r>
              <w:rPr>
                <w:rFonts w:ascii="宋体" w:hAnsi="宋体" w:cs="宋体"/>
                <w:sz w:val="24"/>
                <w:szCs w:val="24"/>
                <w:highlight w:val="none"/>
              </w:rPr>
              <w:instrText xml:space="preserve"> DOCVARIABLE  </w:instrText>
            </w:r>
            <w:r>
              <w:rPr>
                <w:rFonts w:hint="eastAsia" w:ascii="宋体" w:hAnsi="宋体" w:cs="宋体"/>
                <w:sz w:val="24"/>
                <w:szCs w:val="24"/>
                <w:highlight w:val="none"/>
              </w:rPr>
              <w:instrText xml:space="preserve">项目名称</w:instrText>
            </w:r>
            <w:r>
              <w:rPr>
                <w:rFonts w:ascii="宋体" w:hAnsi="宋体" w:cs="宋体"/>
                <w:sz w:val="24"/>
                <w:szCs w:val="24"/>
                <w:highlight w:val="none"/>
              </w:rPr>
              <w:instrText xml:space="preserve">  \* MERGEFORMAT </w:instrText>
            </w:r>
            <w:r>
              <w:rPr>
                <w:rFonts w:ascii="宋体" w:hAnsi="宋体" w:cs="宋体"/>
                <w:sz w:val="24"/>
                <w:szCs w:val="24"/>
                <w:highlight w:val="none"/>
              </w:rPr>
              <w:fldChar w:fldCharType="end"/>
            </w:r>
            <w:r>
              <w:rPr>
                <w:rFonts w:hint="eastAsia" w:ascii="宋体" w:hAnsi="宋体" w:cs="宋体"/>
                <w:sz w:val="24"/>
                <w:szCs w:val="24"/>
                <w:highlight w:val="none"/>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序号</w:t>
            </w:r>
          </w:p>
        </w:tc>
        <w:tc>
          <w:tcPr>
            <w:tcW w:w="1572"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分项名称</w:t>
            </w:r>
          </w:p>
        </w:tc>
        <w:tc>
          <w:tcPr>
            <w:tcW w:w="1745"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具体服务或货物内容</w:t>
            </w:r>
          </w:p>
        </w:tc>
        <w:tc>
          <w:tcPr>
            <w:tcW w:w="832"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单位</w:t>
            </w:r>
          </w:p>
        </w:tc>
        <w:tc>
          <w:tcPr>
            <w:tcW w:w="1143"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数量</w:t>
            </w:r>
          </w:p>
        </w:tc>
        <w:tc>
          <w:tcPr>
            <w:tcW w:w="956"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单价</w:t>
            </w:r>
          </w:p>
        </w:tc>
        <w:tc>
          <w:tcPr>
            <w:tcW w:w="1189" w:type="dxa"/>
            <w:vAlign w:val="center"/>
          </w:tcPr>
          <w:p>
            <w:pPr>
              <w:spacing w:line="400" w:lineRule="exact"/>
              <w:ind w:left="-92" w:leftChars="-44"/>
              <w:jc w:val="center"/>
              <w:rPr>
                <w:rFonts w:ascii="宋体" w:cs="Times New Roman"/>
                <w:sz w:val="24"/>
                <w:szCs w:val="24"/>
                <w:highlight w:val="none"/>
              </w:rPr>
            </w:pPr>
            <w:r>
              <w:rPr>
                <w:rFonts w:hint="eastAsia" w:ascii="宋体" w:hAnsi="宋体" w:cs="宋体"/>
                <w:sz w:val="24"/>
                <w:szCs w:val="24"/>
                <w:highlight w:val="none"/>
              </w:rPr>
              <w:t>合计（元）</w:t>
            </w:r>
          </w:p>
        </w:tc>
        <w:tc>
          <w:tcPr>
            <w:tcW w:w="1589" w:type="dxa"/>
            <w:tcBorders>
              <w:righ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合　　计</w:t>
            </w:r>
          </w:p>
        </w:tc>
        <w:tc>
          <w:tcPr>
            <w:tcW w:w="2931" w:type="dxa"/>
            <w:gridSpan w:val="3"/>
            <w:vAlign w:val="center"/>
          </w:tcPr>
          <w:p>
            <w:pPr>
              <w:spacing w:line="400" w:lineRule="exact"/>
              <w:rPr>
                <w:rFonts w:ascii="宋体" w:cs="Times New Roman"/>
                <w:sz w:val="24"/>
                <w:szCs w:val="24"/>
                <w:highlight w:val="none"/>
              </w:rPr>
            </w:pPr>
            <w:r>
              <w:rPr>
                <w:rFonts w:hint="eastAsia" w:ascii="宋体" w:hAnsi="宋体" w:cs="宋体"/>
                <w:sz w:val="24"/>
                <w:szCs w:val="24"/>
                <w:highlight w:val="none"/>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highlight w:val="none"/>
              </w:rPr>
            </w:pPr>
            <w:r>
              <w:rPr>
                <w:rFonts w:hint="eastAsia" w:ascii="宋体" w:hAnsi="宋体" w:cs="宋体"/>
                <w:sz w:val="24"/>
                <w:szCs w:val="24"/>
                <w:highlight w:val="none"/>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highlight w:val="none"/>
              </w:rPr>
            </w:pPr>
            <w:r>
              <w:rPr>
                <w:rFonts w:hint="eastAsia" w:ascii="宋体" w:hAnsi="宋体" w:cs="宋体"/>
                <w:sz w:val="24"/>
                <w:szCs w:val="24"/>
                <w:highlight w:val="none"/>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序号</w:t>
            </w:r>
          </w:p>
        </w:tc>
        <w:tc>
          <w:tcPr>
            <w:tcW w:w="1572"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分项名称</w:t>
            </w:r>
          </w:p>
        </w:tc>
        <w:tc>
          <w:tcPr>
            <w:tcW w:w="1745"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具体服务或货物内容</w:t>
            </w:r>
          </w:p>
        </w:tc>
        <w:tc>
          <w:tcPr>
            <w:tcW w:w="832"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单位</w:t>
            </w:r>
          </w:p>
        </w:tc>
        <w:tc>
          <w:tcPr>
            <w:tcW w:w="1143"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数量</w:t>
            </w:r>
          </w:p>
        </w:tc>
        <w:tc>
          <w:tcPr>
            <w:tcW w:w="956" w:type="dxa"/>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单价</w:t>
            </w:r>
          </w:p>
        </w:tc>
        <w:tc>
          <w:tcPr>
            <w:tcW w:w="1189" w:type="dxa"/>
            <w:vAlign w:val="center"/>
          </w:tcPr>
          <w:p>
            <w:pPr>
              <w:spacing w:line="400" w:lineRule="exact"/>
              <w:ind w:left="-92" w:leftChars="-44"/>
              <w:jc w:val="center"/>
              <w:rPr>
                <w:rFonts w:ascii="宋体" w:cs="Times New Roman"/>
                <w:sz w:val="24"/>
                <w:szCs w:val="24"/>
                <w:highlight w:val="none"/>
              </w:rPr>
            </w:pPr>
            <w:r>
              <w:rPr>
                <w:rFonts w:hint="eastAsia" w:ascii="宋体" w:hAnsi="宋体" w:cs="宋体"/>
                <w:sz w:val="24"/>
                <w:szCs w:val="24"/>
                <w:highlight w:val="none"/>
              </w:rPr>
              <w:t>合计（元）</w:t>
            </w:r>
          </w:p>
        </w:tc>
        <w:tc>
          <w:tcPr>
            <w:tcW w:w="1589" w:type="dxa"/>
            <w:tcBorders>
              <w:righ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highlight w:val="none"/>
              </w:rPr>
            </w:pPr>
          </w:p>
        </w:tc>
        <w:tc>
          <w:tcPr>
            <w:tcW w:w="1572" w:type="dxa"/>
            <w:vAlign w:val="center"/>
          </w:tcPr>
          <w:p>
            <w:pPr>
              <w:spacing w:line="400" w:lineRule="exact"/>
              <w:rPr>
                <w:rFonts w:ascii="宋体" w:cs="Times New Roman"/>
                <w:sz w:val="24"/>
                <w:szCs w:val="24"/>
                <w:highlight w:val="none"/>
              </w:rPr>
            </w:pPr>
          </w:p>
        </w:tc>
        <w:tc>
          <w:tcPr>
            <w:tcW w:w="1745" w:type="dxa"/>
            <w:vAlign w:val="center"/>
          </w:tcPr>
          <w:p>
            <w:pPr>
              <w:spacing w:line="400" w:lineRule="exact"/>
              <w:rPr>
                <w:rFonts w:ascii="宋体" w:cs="Times New Roman"/>
                <w:sz w:val="24"/>
                <w:szCs w:val="24"/>
                <w:highlight w:val="none"/>
              </w:rPr>
            </w:pPr>
          </w:p>
        </w:tc>
        <w:tc>
          <w:tcPr>
            <w:tcW w:w="832" w:type="dxa"/>
            <w:vAlign w:val="center"/>
          </w:tcPr>
          <w:p>
            <w:pPr>
              <w:spacing w:line="400" w:lineRule="exact"/>
              <w:jc w:val="center"/>
              <w:rPr>
                <w:rFonts w:ascii="宋体" w:cs="Times New Roman"/>
                <w:sz w:val="24"/>
                <w:szCs w:val="24"/>
                <w:highlight w:val="none"/>
              </w:rPr>
            </w:pPr>
          </w:p>
        </w:tc>
        <w:tc>
          <w:tcPr>
            <w:tcW w:w="1143" w:type="dxa"/>
            <w:vAlign w:val="center"/>
          </w:tcPr>
          <w:p>
            <w:pPr>
              <w:spacing w:line="400" w:lineRule="exact"/>
              <w:jc w:val="center"/>
              <w:rPr>
                <w:rFonts w:ascii="宋体" w:cs="Times New Roman"/>
                <w:sz w:val="24"/>
                <w:szCs w:val="24"/>
                <w:highlight w:val="none"/>
              </w:rPr>
            </w:pPr>
          </w:p>
        </w:tc>
        <w:tc>
          <w:tcPr>
            <w:tcW w:w="956" w:type="dxa"/>
            <w:vAlign w:val="center"/>
          </w:tcPr>
          <w:p>
            <w:pPr>
              <w:spacing w:line="400" w:lineRule="exact"/>
              <w:rPr>
                <w:rFonts w:ascii="宋体" w:cs="Times New Roman"/>
                <w:sz w:val="24"/>
                <w:szCs w:val="24"/>
                <w:highlight w:val="none"/>
              </w:rPr>
            </w:pPr>
          </w:p>
        </w:tc>
        <w:tc>
          <w:tcPr>
            <w:tcW w:w="1189" w:type="dxa"/>
            <w:vAlign w:val="center"/>
          </w:tcPr>
          <w:p>
            <w:pPr>
              <w:spacing w:line="400" w:lineRule="exact"/>
              <w:rPr>
                <w:rFonts w:ascii="宋体" w:cs="Times New Roman"/>
                <w:sz w:val="24"/>
                <w:szCs w:val="24"/>
                <w:highlight w:val="none"/>
              </w:rPr>
            </w:pPr>
          </w:p>
        </w:tc>
        <w:tc>
          <w:tcPr>
            <w:tcW w:w="1589" w:type="dxa"/>
            <w:tcBorders>
              <w:right w:val="single" w:color="auto" w:sz="4" w:space="0"/>
            </w:tcBorders>
            <w:vAlign w:val="center"/>
          </w:tcPr>
          <w:p>
            <w:pPr>
              <w:spacing w:line="400" w:lineRule="exact"/>
              <w:rPr>
                <w:rFonts w:ascii="宋体" w:cs="Times New Roman"/>
                <w:sz w:val="24"/>
                <w:szCs w:val="24"/>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highlight w:val="none"/>
              </w:rPr>
            </w:pPr>
            <w:r>
              <w:rPr>
                <w:rFonts w:hint="eastAsia" w:ascii="宋体" w:hAnsi="宋体" w:cs="宋体"/>
                <w:sz w:val="24"/>
                <w:szCs w:val="24"/>
                <w:highlight w:val="none"/>
              </w:rPr>
              <w:t>合　　计</w:t>
            </w:r>
          </w:p>
        </w:tc>
        <w:tc>
          <w:tcPr>
            <w:tcW w:w="2931" w:type="dxa"/>
            <w:gridSpan w:val="3"/>
            <w:vAlign w:val="center"/>
          </w:tcPr>
          <w:p>
            <w:pPr>
              <w:spacing w:line="400" w:lineRule="exact"/>
              <w:rPr>
                <w:rFonts w:ascii="宋体" w:cs="Times New Roman"/>
                <w:sz w:val="24"/>
                <w:szCs w:val="24"/>
                <w:highlight w:val="none"/>
              </w:rPr>
            </w:pPr>
            <w:r>
              <w:rPr>
                <w:rFonts w:hint="eastAsia" w:ascii="宋体" w:hAnsi="宋体" w:cs="宋体"/>
                <w:sz w:val="24"/>
                <w:szCs w:val="24"/>
                <w:highlight w:val="none"/>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highlight w:val="none"/>
              </w:rPr>
            </w:pPr>
            <w:r>
              <w:rPr>
                <w:rFonts w:hint="eastAsia" w:ascii="宋体" w:hAnsi="宋体" w:cs="宋体"/>
                <w:sz w:val="24"/>
                <w:szCs w:val="24"/>
                <w:highlight w:val="none"/>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threeDEmboss" w:color="auto" w:sz="6" w:space="0"/>
              <w:right w:val="single" w:color="auto" w:sz="4" w:space="0"/>
            </w:tcBorders>
            <w:vAlign w:val="center"/>
          </w:tcPr>
          <w:p>
            <w:pPr>
              <w:pStyle w:val="11"/>
              <w:numPr>
                <w:ilvl w:val="0"/>
                <w:numId w:val="4"/>
              </w:numPr>
              <w:spacing w:line="400" w:lineRule="exact"/>
              <w:rPr>
                <w:rFonts w:ascii="宋体"/>
                <w:sz w:val="24"/>
                <w:szCs w:val="24"/>
                <w:highlight w:val="none"/>
              </w:rPr>
            </w:pPr>
            <w:r>
              <w:rPr>
                <w:rFonts w:hint="eastAsia" w:ascii="宋体" w:hAnsi="宋体" w:cs="宋体"/>
                <w:sz w:val="24"/>
                <w:szCs w:val="24"/>
                <w:highlight w:val="none"/>
              </w:rPr>
              <w:t>总报价：人民币</w:t>
            </w:r>
            <w:r>
              <w:rPr>
                <w:rFonts w:ascii="宋体" w:hAnsi="宋体" w:cs="宋体"/>
                <w:sz w:val="24"/>
                <w:szCs w:val="24"/>
                <w:highlight w:val="none"/>
              </w:rPr>
              <w:t xml:space="preserve">    </w:t>
            </w:r>
            <w:r>
              <w:rPr>
                <w:rFonts w:hint="eastAsia" w:ascii="宋体" w:hAnsi="宋体" w:cs="宋体"/>
                <w:sz w:val="24"/>
                <w:szCs w:val="24"/>
                <w:highlight w:val="none"/>
              </w:rPr>
              <w:t>元。</w:t>
            </w:r>
          </w:p>
          <w:p>
            <w:pPr>
              <w:pStyle w:val="11"/>
              <w:spacing w:line="400" w:lineRule="exact"/>
              <w:rPr>
                <w:rFonts w:ascii="宋体"/>
                <w:sz w:val="24"/>
                <w:szCs w:val="24"/>
                <w:highlight w:val="none"/>
                <w:lang w:val="en-GB"/>
              </w:rPr>
            </w:pPr>
            <w:r>
              <w:rPr>
                <w:rFonts w:hint="eastAsia" w:ascii="宋体" w:hAnsi="宋体" w:cs="宋体"/>
                <w:sz w:val="24"/>
                <w:szCs w:val="24"/>
                <w:highlight w:val="none"/>
              </w:rPr>
              <w:t>（以上各合计项与</w:t>
            </w:r>
            <w:r>
              <w:rPr>
                <w:rFonts w:hint="eastAsia" w:ascii="宋体" w:hAnsi="宋体" w:cs="宋体"/>
                <w:sz w:val="24"/>
                <w:szCs w:val="24"/>
                <w:highlight w:val="none"/>
                <w:lang w:val="en-GB"/>
              </w:rPr>
              <w:t>开标</w:t>
            </w:r>
            <w:r>
              <w:rPr>
                <w:rFonts w:hint="eastAsia" w:ascii="宋体" w:hAnsi="宋体" w:cs="宋体"/>
                <w:sz w:val="24"/>
                <w:szCs w:val="24"/>
                <w:highlight w:val="none"/>
              </w:rPr>
              <w:t>一览表中的对应项均一致相符，如不一致以</w:t>
            </w:r>
            <w:r>
              <w:rPr>
                <w:rFonts w:hint="eastAsia" w:ascii="宋体" w:hAnsi="宋体" w:cs="宋体"/>
                <w:sz w:val="24"/>
                <w:szCs w:val="24"/>
                <w:highlight w:val="none"/>
                <w:lang w:val="en-GB"/>
              </w:rPr>
              <w:t>开标</w:t>
            </w:r>
            <w:r>
              <w:rPr>
                <w:rFonts w:hint="eastAsia" w:ascii="宋体" w:hAnsi="宋体" w:cs="宋体"/>
                <w:sz w:val="24"/>
                <w:szCs w:val="24"/>
                <w:highlight w:val="none"/>
              </w:rPr>
              <w:t>一览表为准）</w:t>
            </w:r>
          </w:p>
        </w:tc>
      </w:tr>
    </w:tbl>
    <w:p>
      <w:pPr>
        <w:spacing w:line="400" w:lineRule="exact"/>
        <w:rPr>
          <w:rFonts w:ascii="宋体" w:cs="Times New Roman"/>
          <w:sz w:val="24"/>
          <w:szCs w:val="24"/>
          <w:highlight w:val="none"/>
        </w:rPr>
      </w:pPr>
      <w:r>
        <w:rPr>
          <w:rFonts w:hint="eastAsia" w:ascii="宋体" w:hAnsi="宋体" w:cs="宋体"/>
          <w:sz w:val="24"/>
          <w:szCs w:val="24"/>
          <w:highlight w:val="none"/>
        </w:rPr>
        <w:t>注：</w:t>
      </w:r>
    </w:p>
    <w:p>
      <w:pPr>
        <w:spacing w:line="400" w:lineRule="exact"/>
        <w:ind w:firstLine="48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GB"/>
        </w:rPr>
        <w:t>以上内容必须《开标一览表》一致。</w:t>
      </w:r>
    </w:p>
    <w:p>
      <w:pPr>
        <w:spacing w:line="400" w:lineRule="exact"/>
        <w:rPr>
          <w:rFonts w:ascii="宋体" w:cs="Times New Roman"/>
          <w:sz w:val="24"/>
          <w:szCs w:val="24"/>
          <w:highlight w:val="none"/>
        </w:rPr>
      </w:pPr>
    </w:p>
    <w:p>
      <w:pPr>
        <w:spacing w:line="400" w:lineRule="exact"/>
        <w:rPr>
          <w:rFonts w:ascii="宋体" w:cs="Times New Roman"/>
          <w:sz w:val="24"/>
          <w:szCs w:val="24"/>
          <w:highlight w:val="none"/>
        </w:rPr>
      </w:pPr>
    </w:p>
    <w:p>
      <w:pPr>
        <w:spacing w:line="400" w:lineRule="exact"/>
        <w:rPr>
          <w:rFonts w:ascii="宋体" w:cs="Times New Roman"/>
          <w:sz w:val="24"/>
          <w:szCs w:val="24"/>
          <w:highlight w:val="none"/>
        </w:rPr>
      </w:pPr>
    </w:p>
    <w:p>
      <w:pPr>
        <w:spacing w:line="400" w:lineRule="exact"/>
        <w:rPr>
          <w:rFonts w:ascii="宋体" w:cs="Times New Roman"/>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highlight w:val="none"/>
        </w:rPr>
      </w:pPr>
      <w:r>
        <w:rPr>
          <w:rFonts w:hint="eastAsia" w:cs="宋体"/>
          <w:sz w:val="24"/>
          <w:szCs w:val="24"/>
          <w:highlight w:val="none"/>
          <w:lang w:eastAsia="zh-CN"/>
        </w:rPr>
        <w:t>供应商</w:t>
      </w:r>
      <w:r>
        <w:rPr>
          <w:rFonts w:hint="eastAsia" w:cs="宋体"/>
          <w:sz w:val="24"/>
          <w:szCs w:val="24"/>
          <w:highlight w:val="none"/>
        </w:rPr>
        <w:t>：</w:t>
      </w:r>
      <w:r>
        <w:rPr>
          <w:rFonts w:hint="eastAsia" w:cs="宋体"/>
          <w:sz w:val="24"/>
          <w:szCs w:val="24"/>
          <w:highlight w:val="none"/>
          <w:u w:val="single"/>
        </w:rPr>
        <w:t>（全称并加盖单位公章）</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highlight w:val="none"/>
          <w:u w:val="single"/>
        </w:rPr>
      </w:pPr>
      <w:r>
        <w:rPr>
          <w:rFonts w:hint="eastAsia" w:cs="宋体"/>
          <w:sz w:val="24"/>
          <w:szCs w:val="24"/>
          <w:highlight w:val="none"/>
          <w:lang w:eastAsia="zh-CN"/>
        </w:rPr>
        <w:t>供应商</w:t>
      </w:r>
      <w:r>
        <w:rPr>
          <w:rFonts w:hint="eastAsia" w:cs="宋体"/>
          <w:sz w:val="24"/>
          <w:szCs w:val="24"/>
          <w:highlight w:val="none"/>
        </w:rPr>
        <w:t>代表签字：</w:t>
      </w:r>
      <w:r>
        <w:rPr>
          <w:rFonts w:cs="Times New Roman"/>
          <w:sz w:val="24"/>
          <w:szCs w:val="24"/>
          <w:highlight w:val="none"/>
          <w:u w:val="single"/>
        </w:rPr>
        <w:t>            </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highlight w:val="none"/>
        </w:rPr>
      </w:pPr>
      <w:r>
        <w:rPr>
          <w:rFonts w:hint="eastAsia" w:cs="宋体"/>
          <w:sz w:val="24"/>
          <w:szCs w:val="24"/>
          <w:highlight w:val="none"/>
        </w:rPr>
        <w:t>日期：</w:t>
      </w:r>
      <w:r>
        <w:rPr>
          <w:rFonts w:cs="Times New Roman"/>
          <w:sz w:val="24"/>
          <w:szCs w:val="24"/>
          <w:highlight w:val="none"/>
          <w:u w:val="single"/>
        </w:rPr>
        <w:t>    </w:t>
      </w:r>
      <w:r>
        <w:rPr>
          <w:rFonts w:hint="eastAsia" w:cs="宋体"/>
          <w:sz w:val="24"/>
          <w:szCs w:val="24"/>
          <w:highlight w:val="none"/>
        </w:rPr>
        <w:t>年</w:t>
      </w:r>
      <w:r>
        <w:rPr>
          <w:rFonts w:cs="Times New Roman"/>
          <w:sz w:val="24"/>
          <w:szCs w:val="24"/>
          <w:highlight w:val="none"/>
          <w:u w:val="single"/>
        </w:rPr>
        <w:t>   </w:t>
      </w:r>
      <w:r>
        <w:rPr>
          <w:rFonts w:hint="eastAsia" w:cs="宋体"/>
          <w:sz w:val="24"/>
          <w:szCs w:val="24"/>
          <w:highlight w:val="none"/>
        </w:rPr>
        <w:t>月</w:t>
      </w:r>
      <w:r>
        <w:rPr>
          <w:rFonts w:cs="Times New Roman"/>
          <w:sz w:val="24"/>
          <w:szCs w:val="24"/>
          <w:highlight w:val="none"/>
          <w:u w:val="single"/>
        </w:rPr>
        <w:t>   </w:t>
      </w:r>
      <w:r>
        <w:rPr>
          <w:rFonts w:hint="eastAsia" w:cs="宋体"/>
          <w:sz w:val="24"/>
          <w:szCs w:val="24"/>
          <w:highlight w:val="none"/>
        </w:rPr>
        <w:t>日</w:t>
      </w:r>
    </w:p>
    <w:p>
      <w:pPr>
        <w:rPr>
          <w:rFonts w:ascii="宋体" w:cs="Times New Roman"/>
          <w:highlight w:val="none"/>
        </w:rPr>
      </w:pPr>
      <w:r>
        <w:rPr>
          <w:rFonts w:ascii="宋体" w:cs="Times New Roman"/>
          <w:highlight w:val="none"/>
        </w:rPr>
        <w:br w:type="page"/>
      </w:r>
    </w:p>
    <w:p>
      <w:pPr>
        <w:pStyle w:val="30"/>
        <w:spacing w:line="240" w:lineRule="auto"/>
        <w:jc w:val="center"/>
        <w:outlineLvl w:val="9"/>
        <w:rPr>
          <w:rFonts w:hAnsi="宋体"/>
          <w:b/>
          <w:color w:val="auto"/>
          <w:sz w:val="30"/>
          <w:szCs w:val="30"/>
          <w:highlight w:val="none"/>
        </w:rPr>
      </w:pPr>
      <w:bookmarkStart w:id="32" w:name="_Toc12301"/>
      <w:bookmarkStart w:id="33" w:name="_Toc27826"/>
      <w:bookmarkStart w:id="34" w:name="_Toc6856"/>
      <w:bookmarkStart w:id="35" w:name="_Toc1239"/>
      <w:r>
        <w:rPr>
          <w:rFonts w:hint="eastAsia" w:hAnsi="宋体"/>
          <w:b/>
          <w:color w:val="auto"/>
          <w:sz w:val="30"/>
          <w:szCs w:val="30"/>
          <w:highlight w:val="none"/>
        </w:rPr>
        <w:t>报价一览表（最终报价）</w:t>
      </w:r>
      <w:bookmarkEnd w:id="32"/>
      <w:bookmarkEnd w:id="33"/>
      <w:bookmarkEnd w:id="34"/>
      <w:bookmarkEnd w:id="35"/>
    </w:p>
    <w:p>
      <w:pPr>
        <w:spacing w:line="300" w:lineRule="auto"/>
        <w:jc w:val="left"/>
        <w:rPr>
          <w:rFonts w:ascii="宋体" w:hAnsi="宋体" w:cs="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供应商名称(全称并加盖公章)：            项目编号∶                 单位：元</w:t>
      </w:r>
    </w:p>
    <w:tbl>
      <w:tblPr>
        <w:tblStyle w:val="15"/>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266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项目编号</w:t>
            </w:r>
          </w:p>
        </w:tc>
        <w:tc>
          <w:tcPr>
            <w:tcW w:w="2864"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782"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数量</w:t>
            </w:r>
          </w:p>
        </w:tc>
        <w:tc>
          <w:tcPr>
            <w:tcW w:w="2662"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投标报价</w:t>
            </w:r>
          </w:p>
        </w:tc>
        <w:tc>
          <w:tcPr>
            <w:tcW w:w="1766"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2864" w:type="dxa"/>
            <w:vAlign w:val="center"/>
          </w:tcPr>
          <w:p>
            <w:pPr>
              <w:spacing w:line="400" w:lineRule="exact"/>
              <w:rPr>
                <w:rFonts w:ascii="宋体" w:hAnsi="宋体"/>
                <w:color w:val="auto"/>
                <w:sz w:val="24"/>
                <w:highlight w:val="none"/>
              </w:rPr>
            </w:pPr>
          </w:p>
        </w:tc>
        <w:tc>
          <w:tcPr>
            <w:tcW w:w="782" w:type="dxa"/>
            <w:vAlign w:val="center"/>
          </w:tcPr>
          <w:p>
            <w:pPr>
              <w:spacing w:line="400" w:lineRule="exact"/>
              <w:rPr>
                <w:rFonts w:ascii="宋体" w:hAnsi="宋体"/>
                <w:color w:val="auto"/>
                <w:sz w:val="24"/>
                <w:highlight w:val="none"/>
              </w:rPr>
            </w:pPr>
          </w:p>
        </w:tc>
        <w:tc>
          <w:tcPr>
            <w:tcW w:w="2662" w:type="dxa"/>
            <w:vAlign w:val="center"/>
          </w:tcPr>
          <w:p>
            <w:pPr>
              <w:spacing w:line="400" w:lineRule="exact"/>
              <w:jc w:val="center"/>
              <w:rPr>
                <w:rFonts w:ascii="宋体" w:hAnsi="宋体"/>
                <w:color w:val="auto"/>
                <w:sz w:val="24"/>
                <w:highlight w:val="none"/>
              </w:rPr>
            </w:pPr>
          </w:p>
        </w:tc>
        <w:tc>
          <w:tcPr>
            <w:tcW w:w="1766" w:type="dxa"/>
            <w:vAlign w:val="center"/>
          </w:tcPr>
          <w:p>
            <w:pPr>
              <w:spacing w:line="4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投标总价(大写)</w:t>
            </w:r>
          </w:p>
        </w:tc>
        <w:tc>
          <w:tcPr>
            <w:tcW w:w="3444" w:type="dxa"/>
            <w:gridSpan w:val="2"/>
            <w:vAlign w:val="center"/>
          </w:tcPr>
          <w:p>
            <w:pPr>
              <w:spacing w:line="400" w:lineRule="exact"/>
              <w:rPr>
                <w:rFonts w:ascii="宋体" w:hAnsi="宋体"/>
                <w:color w:val="auto"/>
                <w:sz w:val="24"/>
                <w:highlight w:val="none"/>
              </w:rPr>
            </w:pPr>
          </w:p>
        </w:tc>
        <w:tc>
          <w:tcPr>
            <w:tcW w:w="1766" w:type="dxa"/>
            <w:vAlign w:val="center"/>
          </w:tcPr>
          <w:p>
            <w:pPr>
              <w:spacing w:line="400" w:lineRule="exact"/>
              <w:rPr>
                <w:rFonts w:ascii="宋体" w:hAnsi="宋体"/>
                <w:color w:val="auto"/>
                <w:sz w:val="24"/>
                <w:highlight w:val="none"/>
              </w:rPr>
            </w:pPr>
            <w:r>
              <w:rPr>
                <w:rFonts w:hint="eastAsia" w:ascii="宋体" w:hAnsi="宋体"/>
                <w:color w:val="auto"/>
                <w:sz w:val="24"/>
                <w:highlight w:val="none"/>
              </w:rPr>
              <w:t>(小写)</w:t>
            </w:r>
          </w:p>
        </w:tc>
      </w:tr>
    </w:tbl>
    <w:p>
      <w:pPr>
        <w:spacing w:line="0" w:lineRule="atLeast"/>
        <w:rPr>
          <w:rFonts w:ascii="宋体" w:hAnsi="宋体"/>
          <w:color w:val="auto"/>
          <w:szCs w:val="21"/>
          <w:highlight w:val="none"/>
        </w:rPr>
      </w:pPr>
    </w:p>
    <w:p>
      <w:pPr>
        <w:spacing w:line="0" w:lineRule="atLeast"/>
        <w:rPr>
          <w:rFonts w:ascii="宋体" w:hAnsi="宋体"/>
          <w:color w:val="auto"/>
          <w:sz w:val="24"/>
          <w:highlight w:val="none"/>
        </w:rPr>
      </w:pPr>
      <w:r>
        <w:rPr>
          <w:rFonts w:hint="eastAsia" w:ascii="宋体" w:hAnsi="宋体"/>
          <w:color w:val="auto"/>
          <w:sz w:val="24"/>
          <w:highlight w:val="none"/>
        </w:rPr>
        <w:t>注：</w:t>
      </w:r>
    </w:p>
    <w:p>
      <w:pPr>
        <w:tabs>
          <w:tab w:val="left" w:pos="13000"/>
        </w:tabs>
        <w:spacing w:line="380" w:lineRule="exact"/>
        <w:rPr>
          <w:rFonts w:ascii="宋体" w:hAnsi="宋体"/>
          <w:b/>
          <w:color w:val="auto"/>
          <w:sz w:val="24"/>
          <w:highlight w:val="none"/>
        </w:rPr>
      </w:pPr>
      <w:r>
        <w:rPr>
          <w:rFonts w:hint="eastAsia" w:ascii="宋体" w:hAnsi="宋体"/>
          <w:b/>
          <w:color w:val="auto"/>
          <w:sz w:val="24"/>
          <w:highlight w:val="none"/>
        </w:rPr>
        <w:t>1.此表应另册制作一套装在一单独的信封内自行保管；</w:t>
      </w:r>
    </w:p>
    <w:p>
      <w:pPr>
        <w:tabs>
          <w:tab w:val="left" w:pos="13000"/>
        </w:tabs>
        <w:spacing w:line="380" w:lineRule="exact"/>
        <w:rPr>
          <w:rFonts w:ascii="宋体" w:hAnsi="宋体"/>
          <w:b/>
          <w:color w:val="auto"/>
          <w:sz w:val="24"/>
          <w:highlight w:val="none"/>
        </w:rPr>
      </w:pPr>
      <w:r>
        <w:rPr>
          <w:rFonts w:hint="eastAsia" w:ascii="宋体" w:hAnsi="宋体"/>
          <w:b/>
          <w:color w:val="auto"/>
          <w:sz w:val="24"/>
          <w:highlight w:val="none"/>
        </w:rPr>
        <w:t>2.该最终报价表只须盖章签名，不须填写具体内容，待谈判</w:t>
      </w:r>
      <w:r>
        <w:rPr>
          <w:rFonts w:hint="eastAsia" w:ascii="宋体" w:hAnsi="宋体"/>
          <w:b/>
          <w:color w:val="auto"/>
          <w:sz w:val="24"/>
          <w:highlight w:val="none"/>
          <w:lang w:val="en-US" w:eastAsia="zh-CN"/>
        </w:rPr>
        <w:t>/协商</w:t>
      </w:r>
      <w:r>
        <w:rPr>
          <w:rFonts w:hint="eastAsia" w:ascii="宋体" w:hAnsi="宋体"/>
          <w:b/>
          <w:color w:val="auto"/>
          <w:sz w:val="24"/>
          <w:highlight w:val="none"/>
        </w:rPr>
        <w:t>结束后供应商作最终报价及有关承诺时填写后另行递交。</w:t>
      </w:r>
    </w:p>
    <w:tbl>
      <w:tblPr>
        <w:tblStyle w:val="15"/>
        <w:tblW w:w="898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81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highlight w:val="none"/>
              </w:rPr>
            </w:pPr>
            <w:r>
              <w:rPr>
                <w:rFonts w:hint="eastAsia" w:ascii="宋体" w:hAnsi="宋体"/>
                <w:color w:val="auto"/>
                <w:sz w:val="24"/>
                <w:highlight w:val="none"/>
              </w:rPr>
              <w:t>相</w:t>
            </w:r>
          </w:p>
          <w:p>
            <w:pPr>
              <w:tabs>
                <w:tab w:val="left" w:pos="7380"/>
              </w:tabs>
              <w:spacing w:line="440" w:lineRule="exact"/>
              <w:jc w:val="center"/>
              <w:rPr>
                <w:rFonts w:ascii="宋体" w:hAnsi="宋体"/>
                <w:color w:val="auto"/>
                <w:sz w:val="24"/>
                <w:highlight w:val="none"/>
              </w:rPr>
            </w:pPr>
            <w:r>
              <w:rPr>
                <w:rFonts w:hint="eastAsia" w:ascii="宋体" w:hAnsi="宋体"/>
                <w:color w:val="auto"/>
                <w:sz w:val="24"/>
                <w:highlight w:val="none"/>
              </w:rPr>
              <w:t>关</w:t>
            </w:r>
          </w:p>
          <w:p>
            <w:pPr>
              <w:tabs>
                <w:tab w:val="left" w:pos="7380"/>
              </w:tabs>
              <w:spacing w:line="440" w:lineRule="exact"/>
              <w:jc w:val="center"/>
              <w:rPr>
                <w:rFonts w:ascii="宋体" w:hAnsi="宋体"/>
                <w:color w:val="auto"/>
                <w:sz w:val="24"/>
                <w:highlight w:val="none"/>
              </w:rPr>
            </w:pPr>
            <w:r>
              <w:rPr>
                <w:rFonts w:hint="eastAsia" w:ascii="宋体" w:hAnsi="宋体"/>
                <w:color w:val="auto"/>
                <w:sz w:val="24"/>
                <w:highlight w:val="none"/>
              </w:rPr>
              <w:t>承</w:t>
            </w:r>
          </w:p>
          <w:p>
            <w:pPr>
              <w:tabs>
                <w:tab w:val="left" w:pos="7380"/>
              </w:tabs>
              <w:spacing w:line="440" w:lineRule="exact"/>
              <w:jc w:val="center"/>
              <w:rPr>
                <w:rFonts w:ascii="宋体" w:hAnsi="宋体"/>
                <w:color w:val="auto"/>
                <w:sz w:val="24"/>
                <w:highlight w:val="none"/>
              </w:rPr>
            </w:pPr>
            <w:r>
              <w:rPr>
                <w:rFonts w:hint="eastAsia" w:ascii="宋体" w:hAnsi="宋体"/>
                <w:color w:val="auto"/>
                <w:sz w:val="24"/>
                <w:highlight w:val="none"/>
              </w:rPr>
              <w:t>诺</w:t>
            </w:r>
          </w:p>
        </w:tc>
        <w:tc>
          <w:tcPr>
            <w:tcW w:w="8157"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highlight w:val="none"/>
              </w:rPr>
            </w:pPr>
          </w:p>
        </w:tc>
      </w:tr>
    </w:tbl>
    <w:p>
      <w:pPr>
        <w:ind w:firstLine="480"/>
        <w:jc w:val="center"/>
        <w:rPr>
          <w:rFonts w:ascii="宋体" w:hAnsi="宋体"/>
          <w:color w:val="auto"/>
          <w:sz w:val="24"/>
          <w:highlight w:val="none"/>
        </w:rPr>
      </w:pPr>
      <w:r>
        <w:rPr>
          <w:rFonts w:hint="eastAsia" w:ascii="宋体" w:hAnsi="宋体"/>
          <w:color w:val="auto"/>
          <w:sz w:val="24"/>
          <w:highlight w:val="none"/>
        </w:rPr>
        <w:t xml:space="preserve">                                              </w:t>
      </w:r>
    </w:p>
    <w:p>
      <w:pPr>
        <w:spacing w:line="400" w:lineRule="exact"/>
        <w:rPr>
          <w:rFonts w:ascii="宋体" w:hAnsi="宋体"/>
          <w:color w:val="auto"/>
          <w:sz w:val="24"/>
          <w:highlight w:val="none"/>
        </w:rPr>
      </w:pPr>
      <w:r>
        <w:rPr>
          <w:rFonts w:hint="eastAsia" w:ascii="宋体" w:hAnsi="宋体"/>
          <w:color w:val="auto"/>
          <w:sz w:val="24"/>
          <w:highlight w:val="none"/>
        </w:rPr>
        <w:t>供应商（全称并加盖公章）：</w:t>
      </w:r>
      <w:r>
        <w:rPr>
          <w:rFonts w:hint="eastAsia" w:ascii="宋体" w:hAnsi="宋体"/>
          <w:color w:val="auto"/>
          <w:sz w:val="24"/>
          <w:highlight w:val="none"/>
          <w:u w:val="single"/>
        </w:rPr>
        <w:t xml:space="preserve">             .</w:t>
      </w:r>
    </w:p>
    <w:p>
      <w:pPr>
        <w:spacing w:line="400" w:lineRule="exact"/>
        <w:rPr>
          <w:rFonts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400" w:lineRule="exact"/>
        <w:rPr>
          <w:rFonts w:hAnsi="宋体"/>
          <w:color w:val="auto"/>
          <w:sz w:val="24"/>
          <w:highlight w:val="none"/>
          <w:u w:val="single"/>
        </w:rPr>
      </w:pPr>
      <w:r>
        <w:rPr>
          <w:rFonts w:hint="eastAsia" w:hAnsi="宋体"/>
          <w:color w:val="auto"/>
          <w:sz w:val="24"/>
          <w:highlight w:val="none"/>
        </w:rPr>
        <w:t>日期：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p>
    <w:p>
      <w:pPr>
        <w:spacing w:line="400" w:lineRule="exact"/>
        <w:rPr>
          <w:rFonts w:hAnsi="宋体"/>
          <w:color w:val="auto"/>
          <w:sz w:val="24"/>
          <w:highlight w:val="none"/>
          <w:u w:val="single"/>
        </w:rPr>
      </w:pPr>
    </w:p>
    <w:p>
      <w:pPr>
        <w:spacing w:line="400" w:lineRule="exact"/>
        <w:rPr>
          <w:rFonts w:hAnsi="宋体"/>
          <w:color w:val="auto"/>
          <w:sz w:val="24"/>
          <w:highlight w:val="none"/>
          <w:u w:val="single"/>
        </w:rPr>
      </w:pPr>
    </w:p>
    <w:p>
      <w:pPr>
        <w:pStyle w:val="10"/>
        <w:rPr>
          <w:highlight w:val="none"/>
        </w:rPr>
      </w:pPr>
    </w:p>
    <w:p>
      <w:pPr>
        <w:rPr>
          <w:rFonts w:ascii="宋体" w:hAnsi="宋体" w:cs="宋体"/>
          <w:color w:val="auto"/>
          <w:szCs w:val="21"/>
          <w:highlight w:val="none"/>
        </w:rPr>
      </w:pPr>
    </w:p>
    <w:p>
      <w:pPr>
        <w:rPr>
          <w:rFonts w:hint="default"/>
          <w:highlight w:val="none"/>
          <w:lang w:val="en-US" w:eastAsia="zh-CN"/>
        </w:rPr>
      </w:pPr>
      <w:r>
        <w:rPr>
          <w:rFonts w:hint="eastAsia"/>
          <w:highlight w:val="none"/>
          <w:lang w:val="en-US" w:eastAsia="zh-CN"/>
        </w:rPr>
        <w:t>附件1  建筑物及基坑监测分项报价清单</w:t>
      </w:r>
    </w:p>
    <w:p>
      <w:pPr>
        <w:pStyle w:val="28"/>
        <w:rPr>
          <w:rFonts w:hint="eastAsia"/>
          <w:highlight w:val="none"/>
          <w:lang w:val="en-US" w:eastAsia="zh-CN"/>
        </w:rPr>
      </w:pPr>
    </w:p>
    <w:tbl>
      <w:tblPr>
        <w:tblStyle w:val="15"/>
        <w:tblW w:w="94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090"/>
        <w:gridCol w:w="451"/>
        <w:gridCol w:w="682"/>
        <w:gridCol w:w="445"/>
        <w:gridCol w:w="454"/>
        <w:gridCol w:w="1064"/>
        <w:gridCol w:w="432"/>
        <w:gridCol w:w="1188"/>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3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0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2032" w:type="dxa"/>
            <w:gridSpan w:val="4"/>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496"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综合单价</w:t>
            </w:r>
          </w:p>
        </w:tc>
        <w:tc>
          <w:tcPr>
            <w:tcW w:w="1188" w:type="dxa"/>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79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3"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8602" w:type="dxa"/>
            <w:gridSpan w:val="9"/>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材料、埋设费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水平位移基本控制网</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高程基本控制网</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水平位移监测点</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竖向位移监测点</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深层水平位移监测点</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水位监测点</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上部建筑物沉降监测点</w:t>
            </w:r>
          </w:p>
        </w:tc>
        <w:tc>
          <w:tcPr>
            <w:tcW w:w="113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9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064" w:type="dxa"/>
            <w:tcBorders>
              <w:top w:val="single" w:color="000000" w:sz="4" w:space="0"/>
              <w:left w:val="nil"/>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4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c>
          <w:tcPr>
            <w:tcW w:w="17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8602" w:type="dxa"/>
            <w:gridSpan w:val="9"/>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监测费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水平位移基本控制网</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高程基本控制网</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公里</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水平位移监测</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竖向位移监测</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水位监测</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测斜监测</w:t>
            </w:r>
          </w:p>
        </w:tc>
        <w:tc>
          <w:tcPr>
            <w:tcW w:w="45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68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44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54"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上部建筑物沉降监测</w:t>
            </w:r>
          </w:p>
        </w:tc>
        <w:tc>
          <w:tcPr>
            <w:tcW w:w="451"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82"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445" w:type="dxa"/>
            <w:tcBorders>
              <w:top w:val="single" w:color="000000" w:sz="4" w:space="0"/>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54" w:type="dxa"/>
            <w:tcBorders>
              <w:top w:val="single" w:color="000000" w:sz="4"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次</w:t>
            </w:r>
          </w:p>
        </w:tc>
        <w:tc>
          <w:tcPr>
            <w:tcW w:w="1064" w:type="dxa"/>
            <w:tcBorders>
              <w:top w:val="single" w:color="000000" w:sz="4" w:space="0"/>
              <w:left w:val="single" w:color="000000" w:sz="4" w:space="0"/>
              <w:bottom w:val="single" w:color="auto" w:sz="4" w:space="0"/>
              <w:right w:val="nil"/>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432" w:type="dxa"/>
            <w:tcBorders>
              <w:top w:val="single" w:color="000000"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88"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796" w:type="dxa"/>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471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2"/>
                <w:szCs w:val="22"/>
                <w:highlight w:val="none"/>
                <w:u w:val="none"/>
              </w:rPr>
            </w:pPr>
          </w:p>
        </w:tc>
      </w:tr>
    </w:tbl>
    <w:p>
      <w:pPr>
        <w:pStyle w:val="28"/>
        <w:rPr>
          <w:rFonts w:hint="eastAsia"/>
          <w:highlight w:val="none"/>
          <w:lang w:val="en-US" w:eastAsia="zh-CN"/>
        </w:rPr>
      </w:pPr>
    </w:p>
    <w:p>
      <w:pPr>
        <w:pStyle w:val="28"/>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附件2  沉降监测点位平面图</w:t>
      </w:r>
    </w:p>
    <w:p>
      <w:pPr>
        <w:rPr>
          <w:rFonts w:hint="default"/>
          <w:highlight w:val="none"/>
          <w:lang w:val="en-US" w:eastAsia="zh-CN"/>
        </w:rPr>
      </w:pPr>
      <w:r>
        <w:rPr>
          <w:rFonts w:hint="default"/>
          <w:highlight w:val="none"/>
          <w:lang w:val="en-US" w:eastAsia="zh-CN"/>
        </w:rPr>
        <w:drawing>
          <wp:inline distT="0" distB="0" distL="114300" distR="114300">
            <wp:extent cx="5271135" cy="7453630"/>
            <wp:effectExtent l="0" t="0" r="5715" b="13970"/>
            <wp:docPr id="1" name="图片 1" descr="省级机关医院主体沉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级机关医院主体沉降_00"/>
                    <pic:cNvPicPr>
                      <a:picLocks noChangeAspect="1"/>
                    </pic:cNvPicPr>
                  </pic:nvPicPr>
                  <pic:blipFill>
                    <a:blip r:embed="rId5"/>
                    <a:stretch>
                      <a:fillRect/>
                    </a:stretch>
                  </pic:blipFill>
                  <pic:spPr>
                    <a:xfrm>
                      <a:off x="0" y="0"/>
                      <a:ext cx="5271135" cy="7453630"/>
                    </a:xfrm>
                    <a:prstGeom prst="rect">
                      <a:avLst/>
                    </a:prstGeom>
                  </pic:spPr>
                </pic:pic>
              </a:graphicData>
            </a:graphic>
          </wp:inline>
        </w:drawing>
      </w: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r>
        <w:rPr>
          <w:rFonts w:hint="eastAsia"/>
          <w:highlight w:val="none"/>
          <w:lang w:val="en-US" w:eastAsia="zh-CN"/>
        </w:rPr>
        <w:t>附件3 基坑监测平面平面图</w:t>
      </w:r>
    </w:p>
    <w:p>
      <w:pPr>
        <w:rPr>
          <w:rFonts w:hint="default"/>
          <w:highlight w:val="none"/>
          <w:lang w:val="en-US" w:eastAsia="zh-CN"/>
        </w:rPr>
      </w:pPr>
      <w:r>
        <w:rPr>
          <w:rFonts w:hint="default"/>
          <w:highlight w:val="none"/>
          <w:lang w:val="en-US" w:eastAsia="zh-CN"/>
        </w:rPr>
        <w:drawing>
          <wp:inline distT="0" distB="0" distL="114300" distR="114300">
            <wp:extent cx="5271135" cy="7453630"/>
            <wp:effectExtent l="0" t="0" r="5715" b="13970"/>
            <wp:docPr id="2" name="图片 2" descr="福建省级机关医院消防水池基坑支护施工图20240204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福建省级机关医院消防水池基坑支护施工图20240204 Model (1)_00"/>
                    <pic:cNvPicPr>
                      <a:picLocks noChangeAspect="1"/>
                    </pic:cNvPicPr>
                  </pic:nvPicPr>
                  <pic:blipFill>
                    <a:blip r:embed="rId6"/>
                    <a:stretch>
                      <a:fillRect/>
                    </a:stretch>
                  </pic:blipFill>
                  <pic:spPr>
                    <a:xfrm>
                      <a:off x="0" y="0"/>
                      <a:ext cx="5271135" cy="7453630"/>
                    </a:xfrm>
                    <a:prstGeom prst="rect">
                      <a:avLst/>
                    </a:prstGeom>
                  </pic:spPr>
                </pic:pic>
              </a:graphicData>
            </a:graphic>
          </wp:inline>
        </w:drawing>
      </w:r>
    </w:p>
    <w:sectPr>
      <w:footerReference r:id="rId3" w:type="default"/>
      <w:pgSz w:w="11906" w:h="16838"/>
      <w:pgMar w:top="1440" w:right="1800" w:bottom="1440" w:left="1800"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18"/>
        <w:rFonts w:ascii="Calibri" w:hAnsi="Calibri" w:eastAsia="宋体"/>
        <w:kern w:val="2"/>
        <w:sz w:val="18"/>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D502E6"/>
    <w:multiLevelType w:val="singleLevel"/>
    <w:tmpl w:val="57D502E6"/>
    <w:lvl w:ilvl="0" w:tentative="0">
      <w:start w:val="4"/>
      <w:numFmt w:val="chineseCounting"/>
      <w:suff w:val="nothing"/>
      <w:lvlText w:val="%1、"/>
      <w:lvlJc w:val="left"/>
    </w:lvl>
  </w:abstractNum>
  <w:abstractNum w:abstractNumId="3">
    <w:nsid w:val="7AEA0552"/>
    <w:multiLevelType w:val="singleLevel"/>
    <w:tmpl w:val="7AEA055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zIzOTY4YmFhMzllNzYwMzcxZjQ4ZGZkZmZjMjIifQ=="/>
  </w:docVars>
  <w:rsids>
    <w:rsidRoot w:val="6EED3EC9"/>
    <w:rsid w:val="01290955"/>
    <w:rsid w:val="15053AC8"/>
    <w:rsid w:val="17303394"/>
    <w:rsid w:val="195A09D1"/>
    <w:rsid w:val="1F285230"/>
    <w:rsid w:val="2D644376"/>
    <w:rsid w:val="2FBF0A69"/>
    <w:rsid w:val="382316B2"/>
    <w:rsid w:val="40532452"/>
    <w:rsid w:val="42121B30"/>
    <w:rsid w:val="4C8515AC"/>
    <w:rsid w:val="4D917583"/>
    <w:rsid w:val="546D2D35"/>
    <w:rsid w:val="54D93564"/>
    <w:rsid w:val="58E41B62"/>
    <w:rsid w:val="5DE2152E"/>
    <w:rsid w:val="6DAB6485"/>
    <w:rsid w:val="6EED3EC9"/>
    <w:rsid w:val="7053517D"/>
    <w:rsid w:val="73523199"/>
    <w:rsid w:val="7493672D"/>
    <w:rsid w:val="7CA1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autoRedefine/>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autoRedefine/>
    <w:qFormat/>
    <w:uiPriority w:val="99"/>
    <w:pPr>
      <w:keepNext/>
      <w:keepLines/>
      <w:spacing w:before="280" w:after="290" w:line="376" w:lineRule="auto"/>
      <w:outlineLvl w:val="3"/>
    </w:pPr>
    <w:rPr>
      <w:rFonts w:ascii="Arial" w:hAnsi="Arial" w:eastAsia="黑体" w:cs="Arial"/>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380" w:lineRule="exact"/>
    </w:pPr>
    <w:rPr>
      <w:rFonts w:ascii="Times New Roman" w:hAnsi="Times New Roman" w:cs="Times New Roman"/>
      <w:sz w:val="24"/>
      <w:szCs w:val="24"/>
    </w:rPr>
  </w:style>
  <w:style w:type="paragraph" w:styleId="5">
    <w:name w:val="Body Text Indent"/>
    <w:basedOn w:val="1"/>
    <w:autoRedefine/>
    <w:qFormat/>
    <w:uiPriority w:val="0"/>
    <w:pPr>
      <w:spacing w:after="120" w:afterLines="0"/>
      <w:ind w:left="420" w:leftChars="200"/>
    </w:pPr>
    <w:rPr>
      <w:rFonts w:ascii="宋体" w:hAnsi="宋体"/>
      <w:sz w:val="24"/>
    </w:rPr>
  </w:style>
  <w:style w:type="paragraph" w:styleId="6">
    <w:name w:val="Plain Text"/>
    <w:basedOn w:val="1"/>
    <w:autoRedefine/>
    <w:qFormat/>
    <w:uiPriority w:val="99"/>
    <w:rPr>
      <w:rFonts w:ascii="宋体" w:hAnsi="Times New Roman" w:cs="宋体"/>
    </w:rPr>
  </w:style>
  <w:style w:type="paragraph" w:styleId="7">
    <w:name w:val="Date"/>
    <w:basedOn w:val="1"/>
    <w:next w:val="1"/>
    <w:autoRedefine/>
    <w:qFormat/>
    <w:uiPriority w:val="99"/>
    <w:rPr>
      <w:rFonts w:ascii="Times New Roman" w:hAnsi="Times New Roman" w:cs="Times New Roman"/>
    </w:rPr>
  </w:style>
  <w:style w:type="paragraph" w:styleId="8">
    <w:name w:val="footer"/>
    <w:basedOn w:val="1"/>
    <w:autoRedefine/>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unhideWhenUsed/>
    <w:qFormat/>
    <w:uiPriority w:val="39"/>
    <w:pPr>
      <w:tabs>
        <w:tab w:val="left" w:pos="1050"/>
        <w:tab w:val="right" w:leader="dot" w:pos="9171"/>
      </w:tabs>
      <w:spacing w:line="560" w:lineRule="exact"/>
      <w:jc w:val="left"/>
    </w:pPr>
    <w:rPr>
      <w:rFonts w:ascii="宋体" w:hAnsi="宋体"/>
      <w:b/>
    </w:rPr>
  </w:style>
  <w:style w:type="paragraph" w:styleId="11">
    <w:name w:val="index heading"/>
    <w:basedOn w:val="1"/>
    <w:next w:val="12"/>
    <w:autoRedefine/>
    <w:semiHidden/>
    <w:qFormat/>
    <w:uiPriority w:val="99"/>
    <w:rPr>
      <w:rFonts w:ascii="Times New Roman" w:hAnsi="Times New Roman" w:cs="Times New Roman"/>
    </w:rPr>
  </w:style>
  <w:style w:type="paragraph" w:styleId="12">
    <w:name w:val="index 1"/>
    <w:basedOn w:val="1"/>
    <w:next w:val="1"/>
    <w:autoRedefine/>
    <w:semiHidden/>
    <w:qFormat/>
    <w:uiPriority w:val="99"/>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autoRedefine/>
    <w:qFormat/>
    <w:uiPriority w:val="0"/>
    <w:pPr>
      <w:spacing w:after="120" w:afterLines="0" w:line="240" w:lineRule="auto"/>
      <w:ind w:left="420" w:leftChars="200" w:firstLine="420" w:firstLineChars="200"/>
    </w:pPr>
  </w:style>
  <w:style w:type="character" w:styleId="17">
    <w:name w:val="Strong"/>
    <w:basedOn w:val="16"/>
    <w:link w:val="1"/>
    <w:autoRedefine/>
    <w:qFormat/>
    <w:uiPriority w:val="0"/>
    <w:rPr>
      <w:b/>
    </w:rPr>
  </w:style>
  <w:style w:type="character" w:customStyle="1" w:styleId="18">
    <w:name w:val="NormalCharacter"/>
    <w:link w:val="1"/>
    <w:autoRedefine/>
    <w:semiHidden/>
    <w:qFormat/>
    <w:uiPriority w:val="0"/>
    <w:rPr>
      <w:rFonts w:ascii="Calibri" w:hAnsi="Calibri" w:eastAsia="宋体" w:cstheme="minorBidi"/>
      <w:kern w:val="2"/>
      <w:sz w:val="21"/>
      <w:szCs w:val="24"/>
      <w:lang w:val="en-US" w:eastAsia="zh-CN" w:bidi="ar-SA"/>
    </w:rPr>
  </w:style>
  <w:style w:type="paragraph" w:customStyle="1" w:styleId="19">
    <w:name w:val="UserStyle_6"/>
    <w:next w:val="1"/>
    <w:autoRedefine/>
    <w:qFormat/>
    <w:uiPriority w:val="0"/>
    <w:pPr>
      <w:widowControl/>
      <w:snapToGrid w:val="0"/>
      <w:spacing w:line="360" w:lineRule="auto"/>
      <w:ind w:firstLine="200" w:firstLineChars="200"/>
      <w:jc w:val="both"/>
      <w:textAlignment w:val="baseline"/>
    </w:pPr>
    <w:rPr>
      <w:rFonts w:ascii="宋体" w:hAnsi="Times New Roman" w:eastAsia="宋体" w:cstheme="minorBidi"/>
      <w:sz w:val="24"/>
      <w:szCs w:val="22"/>
      <w:lang w:val="en-US" w:eastAsia="zh-CN" w:bidi="ar-SA"/>
    </w:rPr>
  </w:style>
  <w:style w:type="paragraph" w:customStyle="1" w:styleId="20">
    <w:name w:val="UserStyle_7"/>
    <w:autoRedefine/>
    <w:qFormat/>
    <w:uiPriority w:val="0"/>
    <w:pPr>
      <w:widowControl/>
      <w:ind w:leftChars="0"/>
      <w:textAlignment w:val="baseline"/>
    </w:pPr>
    <w:rPr>
      <w:rFonts w:ascii="Calibri" w:hAnsi="Calibri" w:eastAsia="宋体" w:cstheme="minorBidi"/>
      <w:sz w:val="20"/>
      <w:szCs w:val="20"/>
      <w:lang w:val="en-US"/>
    </w:rPr>
  </w:style>
  <w:style w:type="paragraph" w:customStyle="1" w:styleId="21">
    <w:name w:val="BodyText"/>
    <w:basedOn w:val="1"/>
    <w:next w:val="22"/>
    <w:autoRedefine/>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2">
    <w:name w:val="BodyText2"/>
    <w:basedOn w:val="1"/>
    <w:autoRedefine/>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3">
    <w:name w:val="HtmlNormal"/>
    <w:basedOn w:val="1"/>
    <w:next w:val="24"/>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4">
    <w:name w:val="UserStyle_1"/>
    <w:basedOn w:val="25"/>
    <w:autoRedefine/>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5">
    <w:name w:val="Heading3"/>
    <w:next w:val="1"/>
    <w:autoRedefine/>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paragraph" w:customStyle="1" w:styleId="26">
    <w:name w:val="null3"/>
    <w:autoRedefine/>
    <w:hidden/>
    <w:qFormat/>
    <w:uiPriority w:val="0"/>
    <w:rPr>
      <w:rFonts w:hint="eastAsia" w:asciiTheme="minorHAnsi" w:hAnsiTheme="minorHAnsi" w:eastAsiaTheme="minorEastAsia" w:cstheme="minorBidi"/>
      <w:lang w:val="en-US" w:eastAsia="zh-Hans"/>
    </w:rPr>
  </w:style>
  <w:style w:type="character" w:customStyle="1" w:styleId="27">
    <w:name w:val="UserStyle_2"/>
    <w:basedOn w:val="18"/>
    <w:link w:val="1"/>
    <w:autoRedefine/>
    <w:qFormat/>
    <w:uiPriority w:val="0"/>
    <w:rPr>
      <w:rFonts w:ascii="仿宋_GB2312" w:eastAsia="仿宋_GB2312"/>
      <w:color w:val="000000"/>
      <w:sz w:val="20"/>
      <w:szCs w:val="20"/>
    </w:rPr>
  </w:style>
  <w:style w:type="paragraph" w:customStyle="1" w:styleId="28">
    <w:name w:val="Fließtext"/>
    <w:basedOn w:val="1"/>
    <w:autoRedefine/>
    <w:qFormat/>
    <w:uiPriority w:val="99"/>
    <w:pPr>
      <w:overflowPunct w:val="0"/>
      <w:autoSpaceDE w:val="0"/>
      <w:autoSpaceDN w:val="0"/>
      <w:adjustRightInd w:val="0"/>
      <w:textAlignment w:val="baseline"/>
    </w:pPr>
    <w:rPr>
      <w:rFonts w:ascii="Times New Roman" w:hAnsi="Times New Roman" w:cs="Times New Roman"/>
      <w:kern w:val="28"/>
    </w:rPr>
  </w:style>
  <w:style w:type="paragraph" w:customStyle="1" w:styleId="29">
    <w:name w:val="表格文字"/>
    <w:basedOn w:val="1"/>
    <w:next w:val="4"/>
    <w:autoRedefine/>
    <w:qFormat/>
    <w:uiPriority w:val="0"/>
    <w:pPr>
      <w:spacing w:line="420" w:lineRule="atLeast"/>
      <w:jc w:val="left"/>
    </w:pPr>
  </w:style>
  <w:style w:type="paragraph" w:customStyle="1" w:styleId="30">
    <w:name w:val="样式3"/>
    <w:basedOn w:val="6"/>
    <w:autoRedefine/>
    <w:qFormat/>
    <w:uiPriority w:val="99"/>
    <w:pPr>
      <w:spacing w:line="240" w:lineRule="atLeast"/>
      <w:outlineLvl w:val="0"/>
    </w:pPr>
    <w:rPr>
      <w:sz w:val="28"/>
      <w:szCs w:val="28"/>
    </w:rPr>
  </w:style>
  <w:style w:type="paragraph" w:customStyle="1" w:styleId="31">
    <w:name w:val="标3"/>
    <w:basedOn w:val="1"/>
    <w:autoRedefine/>
    <w:qFormat/>
    <w:uiPriority w:val="99"/>
    <w:pPr>
      <w:tabs>
        <w:tab w:val="left" w:pos="1740"/>
      </w:tabs>
      <w:adjustRightInd w:val="0"/>
      <w:snapToGrid w:val="0"/>
      <w:spacing w:before="50"/>
      <w:ind w:left="1740" w:hanging="420"/>
      <w:outlineLvl w:val="2"/>
    </w:pPr>
    <w:rPr>
      <w:rFonts w:ascii="Arial Narrow" w:hAnsi="Arial Narrow" w:eastAsia="仿宋_GB2312" w:cs="Arial Narrow"/>
      <w:sz w:val="28"/>
      <w:szCs w:val="28"/>
    </w:rPr>
  </w:style>
  <w:style w:type="paragraph" w:customStyle="1" w:styleId="32">
    <w:name w:val="ptdl"/>
    <w:basedOn w:val="1"/>
    <w:autoRedefine/>
    <w:qFormat/>
    <w:uiPriority w:val="99"/>
    <w:pPr>
      <w:spacing w:after="156"/>
      <w:ind w:firstLine="480"/>
    </w:pPr>
    <w:rPr>
      <w:rFonts w:ascii="Times New Roman" w:hAnsi="Times New Roman" w:cs="Times New Roman"/>
      <w:sz w:val="24"/>
      <w:szCs w:val="24"/>
    </w:rPr>
  </w:style>
  <w:style w:type="character" w:customStyle="1" w:styleId="33">
    <w:name w:val="font11"/>
    <w:basedOn w:val="16"/>
    <w:autoRedefine/>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2024-02-22T06:43:00Z</dcterms:created>
  <dc:creator>阿宝</dc:creator>
  <cp:lastModifiedBy>嘟嘟爸</cp:lastModifiedBy>
  <dcterms:modified xsi:type="dcterms:W3CDTF">2024-03-13T07:33:35Z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1086B6D24ED546408DA5687E4BC7FCBE_13</vt:lpwstr>
  </property>
</Properties>
</file>