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05858A">
      <w:pPr>
        <w:keepNext w:val="0"/>
        <w:keepLines w:val="0"/>
        <w:pageBreakBefore w:val="0"/>
        <w:widowControl/>
        <w:numPr>
          <w:ilvl w:val="0"/>
          <w:numId w:val="0"/>
        </w:numPr>
        <w:kinsoku/>
        <w:wordWrap/>
        <w:overflowPunct/>
        <w:topLinePunct w:val="0"/>
        <w:autoSpaceDE/>
        <w:autoSpaceDN/>
        <w:bidi w:val="0"/>
        <w:adjustRightInd/>
        <w:snapToGrid/>
        <w:spacing w:line="320" w:lineRule="exact"/>
        <w:jc w:val="center"/>
        <w:rPr>
          <w:rFonts w:hint="default" w:ascii="方正小标宋简体" w:hAnsi="方正小标宋简体" w:eastAsia="方正小标宋简体" w:cs="方正小标宋简体"/>
          <w:color w:val="auto"/>
          <w:sz w:val="32"/>
          <w:szCs w:val="32"/>
          <w:highlight w:val="none"/>
          <w:lang w:val="en-US" w:eastAsia="zh-CN"/>
        </w:rPr>
      </w:pPr>
      <w:r>
        <w:rPr>
          <w:rFonts w:hint="eastAsia" w:ascii="方正小标宋简体" w:hAnsi="方正小标宋简体" w:eastAsia="方正小标宋简体" w:cs="方正小标宋简体"/>
          <w:color w:val="auto"/>
          <w:sz w:val="32"/>
          <w:szCs w:val="32"/>
          <w:highlight w:val="none"/>
          <w:lang w:val="en-US" w:eastAsia="zh-CN"/>
        </w:rPr>
        <w:t>·</w:t>
      </w:r>
    </w:p>
    <w:p w14:paraId="4B415163">
      <w:pPr>
        <w:keepNext w:val="0"/>
        <w:keepLines w:val="0"/>
        <w:pageBreakBefore w:val="0"/>
        <w:widowControl/>
        <w:numPr>
          <w:ilvl w:val="0"/>
          <w:numId w:val="0"/>
        </w:numPr>
        <w:kinsoku/>
        <w:wordWrap/>
        <w:overflowPunct/>
        <w:topLinePunct w:val="0"/>
        <w:autoSpaceDE/>
        <w:autoSpaceDN/>
        <w:bidi w:val="0"/>
        <w:adjustRightInd/>
        <w:snapToGrid/>
        <w:spacing w:line="590" w:lineRule="exact"/>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福建省级机关医院保健体检管理系统接口对接</w:t>
      </w:r>
    </w:p>
    <w:p w14:paraId="207AF3DC">
      <w:pPr>
        <w:keepNext w:val="0"/>
        <w:keepLines w:val="0"/>
        <w:pageBreakBefore w:val="0"/>
        <w:widowControl/>
        <w:numPr>
          <w:ilvl w:val="0"/>
          <w:numId w:val="0"/>
        </w:numPr>
        <w:kinsoku/>
        <w:wordWrap/>
        <w:overflowPunct/>
        <w:topLinePunct w:val="0"/>
        <w:autoSpaceDE/>
        <w:autoSpaceDN/>
        <w:bidi w:val="0"/>
        <w:adjustRightInd/>
        <w:snapToGrid/>
        <w:spacing w:line="590" w:lineRule="exact"/>
        <w:jc w:val="center"/>
        <w:rPr>
          <w:rFonts w:hint="eastAsia" w:ascii="方正小标宋简体" w:hAnsi="方正小标宋简体" w:eastAsia="方正小标宋简体" w:cs="方正小标宋简体"/>
          <w:color w:val="auto"/>
          <w:sz w:val="36"/>
          <w:szCs w:val="36"/>
          <w:highlight w:val="none"/>
          <w:lang w:val="en-US" w:eastAsia="zh-CN"/>
        </w:rPr>
      </w:pPr>
      <w:r>
        <w:rPr>
          <w:rFonts w:hint="eastAsia" w:ascii="方正小标宋简体" w:hAnsi="方正小标宋简体" w:eastAsia="方正小标宋简体" w:cs="方正小标宋简体"/>
          <w:color w:val="auto"/>
          <w:sz w:val="36"/>
          <w:szCs w:val="36"/>
          <w:highlight w:val="none"/>
          <w:lang w:val="en-US" w:eastAsia="zh-CN"/>
        </w:rPr>
        <w:t>服务项目院内自行采购文件</w:t>
      </w:r>
    </w:p>
    <w:p w14:paraId="54106785">
      <w:pPr>
        <w:pStyle w:val="17"/>
        <w:keepNext w:val="0"/>
        <w:keepLines w:val="0"/>
        <w:pageBreakBefore w:val="0"/>
        <w:kinsoku/>
        <w:wordWrap/>
        <w:topLinePunct w:val="0"/>
        <w:bidi w:val="0"/>
        <w:snapToGrid/>
        <w:spacing w:line="320" w:lineRule="exact"/>
        <w:rPr>
          <w:rFonts w:hint="eastAsia"/>
          <w:lang w:eastAsia="zh-CN"/>
        </w:rPr>
      </w:pPr>
    </w:p>
    <w:p w14:paraId="0E324534">
      <w:pPr>
        <w:keepNext w:val="0"/>
        <w:keepLines w:val="0"/>
        <w:pageBreakBefore w:val="0"/>
        <w:widowControl/>
        <w:kinsoku/>
        <w:wordWrap/>
        <w:overflowPunct/>
        <w:topLinePunct w:val="0"/>
        <w:autoSpaceDE/>
        <w:autoSpaceDN/>
        <w:bidi w:val="0"/>
        <w:adjustRightInd/>
        <w:snapToGrid/>
        <w:spacing w:line="32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福建省级机关医院</w:t>
      </w:r>
      <w:r>
        <w:rPr>
          <w:rFonts w:hint="eastAsia" w:ascii="方正仿宋_GB2312" w:hAnsi="方正仿宋_GB2312" w:eastAsia="方正仿宋_GB2312" w:cs="方正仿宋_GB2312"/>
          <w:color w:val="auto"/>
          <w:sz w:val="28"/>
          <w:szCs w:val="28"/>
          <w:highlight w:val="none"/>
        </w:rPr>
        <w:t>组织院内</w:t>
      </w: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活动，现欢迎国内合格的供应商前来提交密封的响应文件。</w:t>
      </w:r>
    </w:p>
    <w:p w14:paraId="41073D2A">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eastAsia="zh-CN"/>
        </w:rPr>
        <w:t>一、采购</w:t>
      </w:r>
      <w:r>
        <w:rPr>
          <w:rStyle w:val="14"/>
          <w:rFonts w:hint="eastAsia" w:ascii="方正仿宋_GB2312" w:hAnsi="方正仿宋_GB2312" w:eastAsia="方正仿宋_GB2312" w:cs="方正仿宋_GB2312"/>
          <w:b/>
          <w:bCs w:val="0"/>
          <w:color w:val="auto"/>
          <w:sz w:val="28"/>
          <w:szCs w:val="28"/>
          <w:highlight w:val="none"/>
        </w:rPr>
        <w:t>项目概况和范围</w:t>
      </w:r>
    </w:p>
    <w:p w14:paraId="283A8A5A">
      <w:pPr>
        <w:keepNext w:val="0"/>
        <w:keepLines w:val="0"/>
        <w:pageBreakBefore w:val="0"/>
        <w:widowControl/>
        <w:numPr>
          <w:ilvl w:val="0"/>
          <w:numId w:val="0"/>
        </w:numPr>
        <w:kinsoku/>
        <w:wordWrap/>
        <w:overflowPunct/>
        <w:topLinePunct w:val="0"/>
        <w:autoSpaceDE/>
        <w:autoSpaceDN/>
        <w:bidi w:val="0"/>
        <w:adjustRightInd/>
        <w:snapToGrid/>
        <w:spacing w:line="320" w:lineRule="exact"/>
        <w:ind w:firstLine="560" w:firstLineChars="200"/>
        <w:jc w:val="both"/>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1、</w:t>
      </w:r>
      <w:r>
        <w:rPr>
          <w:rFonts w:hint="eastAsia" w:ascii="方正仿宋_GB2312" w:hAnsi="方正仿宋_GB2312" w:eastAsia="方正仿宋_GB2312" w:cs="方正仿宋_GB2312"/>
          <w:color w:val="auto"/>
          <w:sz w:val="28"/>
          <w:szCs w:val="28"/>
          <w:highlight w:val="none"/>
        </w:rPr>
        <w:t>项目名称：保健体检管理系统接口对接服务项目</w:t>
      </w:r>
    </w:p>
    <w:p w14:paraId="0DD970B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lang w:eastAsia="zh-CN"/>
        </w:rPr>
        <w:t>项目编号：</w:t>
      </w:r>
      <w:r>
        <w:rPr>
          <w:rFonts w:hint="eastAsia" w:ascii="方正仿宋_GB2312" w:hAnsi="方正仿宋_GB2312" w:eastAsia="方正仿宋_GB2312" w:cs="方正仿宋_GB2312"/>
          <w:color w:val="auto"/>
          <w:sz w:val="28"/>
          <w:szCs w:val="28"/>
          <w:highlight w:val="none"/>
          <w:lang w:val="en-US" w:eastAsia="zh-CN"/>
        </w:rPr>
        <w:t>FJSJJGYY-XXK-2026-06（BJTJGLXTJKDJFW）</w:t>
      </w:r>
    </w:p>
    <w:p w14:paraId="25FFC6E1">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3、</w:t>
      </w: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范围和内容：详见本项目采购内容及要求中的全部内容。</w:t>
      </w:r>
    </w:p>
    <w:p w14:paraId="156C75A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4、</w:t>
      </w:r>
      <w:r>
        <w:rPr>
          <w:rFonts w:hint="eastAsia" w:ascii="方正仿宋_GB2312" w:hAnsi="方正仿宋_GB2312" w:eastAsia="方正仿宋_GB2312" w:cs="方正仿宋_GB2312"/>
          <w:color w:val="auto"/>
          <w:sz w:val="28"/>
          <w:szCs w:val="28"/>
          <w:highlight w:val="none"/>
        </w:rPr>
        <w:t>本项目预算金额：</w:t>
      </w:r>
      <w:r>
        <w:rPr>
          <w:rFonts w:hint="eastAsia" w:ascii="方正仿宋_GB2312" w:hAnsi="方正仿宋_GB2312" w:eastAsia="方正仿宋_GB2312" w:cs="方正仿宋_GB2312"/>
          <w:color w:val="auto"/>
          <w:sz w:val="28"/>
          <w:szCs w:val="28"/>
          <w:highlight w:val="none"/>
          <w:lang w:val="en-US" w:eastAsia="zh-CN"/>
        </w:rPr>
        <w:t>20000.00</w:t>
      </w:r>
      <w:r>
        <w:rPr>
          <w:rFonts w:hint="eastAsia" w:ascii="方正仿宋_GB2312" w:hAnsi="方正仿宋_GB2312" w:eastAsia="方正仿宋_GB2312" w:cs="方正仿宋_GB2312"/>
          <w:color w:val="auto"/>
          <w:sz w:val="28"/>
          <w:szCs w:val="28"/>
          <w:highlight w:val="none"/>
        </w:rPr>
        <w:t>元</w:t>
      </w:r>
    </w:p>
    <w:p w14:paraId="75A4CF3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5、服务期限：合同签订之日起60天内完成保健体检管理系统接口对接工作。</w:t>
      </w:r>
    </w:p>
    <w:p w14:paraId="1D930587">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val="en-US" w:eastAsia="zh-CN"/>
        </w:rPr>
        <w:t>6、</w:t>
      </w:r>
      <w:r>
        <w:rPr>
          <w:rFonts w:hint="eastAsia" w:ascii="方正仿宋_GB2312" w:hAnsi="方正仿宋_GB2312" w:eastAsia="方正仿宋_GB2312" w:cs="方正仿宋_GB2312"/>
          <w:color w:val="auto"/>
          <w:sz w:val="28"/>
          <w:szCs w:val="28"/>
          <w:highlight w:val="none"/>
        </w:rPr>
        <w:t>服务（货物）一览表</w:t>
      </w:r>
    </w:p>
    <w:tbl>
      <w:tblPr>
        <w:tblStyle w:val="11"/>
        <w:tblW w:w="95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6"/>
        <w:gridCol w:w="883"/>
        <w:gridCol w:w="4696"/>
        <w:gridCol w:w="776"/>
        <w:gridCol w:w="1462"/>
        <w:gridCol w:w="992"/>
      </w:tblGrid>
      <w:tr w14:paraId="1E07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146" w:type="dxa"/>
            <w:shd w:val="clear" w:color="auto" w:fill="auto"/>
            <w:vAlign w:val="center"/>
          </w:tcPr>
          <w:p w14:paraId="1129BA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合同包</w:t>
            </w:r>
          </w:p>
        </w:tc>
        <w:tc>
          <w:tcPr>
            <w:tcW w:w="1169" w:type="dxa"/>
            <w:shd w:val="clear" w:color="auto" w:fill="auto"/>
            <w:vAlign w:val="center"/>
          </w:tcPr>
          <w:p w14:paraId="5E229BF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品目号</w:t>
            </w:r>
          </w:p>
        </w:tc>
        <w:tc>
          <w:tcPr>
            <w:tcW w:w="2736" w:type="dxa"/>
            <w:shd w:val="clear" w:color="auto" w:fill="auto"/>
            <w:vAlign w:val="center"/>
          </w:tcPr>
          <w:p w14:paraId="53DA64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采购标的</w:t>
            </w:r>
          </w:p>
        </w:tc>
        <w:tc>
          <w:tcPr>
            <w:tcW w:w="1146" w:type="dxa"/>
            <w:shd w:val="clear" w:color="auto" w:fill="auto"/>
            <w:vAlign w:val="center"/>
          </w:tcPr>
          <w:p w14:paraId="597FFD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数量</w:t>
            </w:r>
          </w:p>
        </w:tc>
        <w:tc>
          <w:tcPr>
            <w:tcW w:w="1740" w:type="dxa"/>
            <w:shd w:val="clear" w:color="auto" w:fill="auto"/>
            <w:vAlign w:val="center"/>
          </w:tcPr>
          <w:p w14:paraId="2B2304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合同包预算（元）</w:t>
            </w:r>
          </w:p>
        </w:tc>
        <w:tc>
          <w:tcPr>
            <w:tcW w:w="1648" w:type="dxa"/>
            <w:shd w:val="clear" w:color="auto" w:fill="auto"/>
            <w:vAlign w:val="center"/>
          </w:tcPr>
          <w:p w14:paraId="276F4E7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服务地点</w:t>
            </w:r>
          </w:p>
        </w:tc>
      </w:tr>
      <w:tr w14:paraId="6B40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146" w:type="dxa"/>
            <w:shd w:val="clear" w:color="auto" w:fill="auto"/>
            <w:vAlign w:val="center"/>
          </w:tcPr>
          <w:p w14:paraId="1FB1148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1</w:t>
            </w:r>
          </w:p>
        </w:tc>
        <w:tc>
          <w:tcPr>
            <w:tcW w:w="1169" w:type="dxa"/>
            <w:shd w:val="clear" w:color="auto" w:fill="auto"/>
            <w:vAlign w:val="center"/>
          </w:tcPr>
          <w:p w14:paraId="1A0E23E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1-1</w:t>
            </w:r>
          </w:p>
        </w:tc>
        <w:tc>
          <w:tcPr>
            <w:tcW w:w="0" w:type="auto"/>
            <w:shd w:val="clear" w:color="auto" w:fill="auto"/>
            <w:noWrap/>
            <w:vAlign w:val="center"/>
          </w:tcPr>
          <w:p w14:paraId="07C4E095">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center"/>
              <w:rPr>
                <w:rFonts w:hint="eastAsia" w:ascii="方正仿宋_GB2312" w:hAnsi="方正仿宋_GB2312" w:eastAsia="方正仿宋_GB2312" w:cs="方正仿宋_GB2312"/>
                <w:i w:val="0"/>
                <w:iCs w:val="0"/>
                <w:color w:val="auto"/>
                <w:sz w:val="28"/>
                <w:szCs w:val="28"/>
                <w:highlight w:val="none"/>
                <w:u w:val="none"/>
                <w:lang w:val="en-US" w:eastAsia="zh-CN"/>
              </w:rPr>
            </w:pPr>
            <w:r>
              <w:rPr>
                <w:rFonts w:hint="eastAsia" w:ascii="方正仿宋_GB2312" w:hAnsi="方正仿宋_GB2312" w:eastAsia="方正仿宋_GB2312" w:cs="方正仿宋_GB2312"/>
                <w:i w:val="0"/>
                <w:iCs w:val="0"/>
                <w:color w:val="auto"/>
                <w:sz w:val="28"/>
                <w:szCs w:val="28"/>
                <w:highlight w:val="none"/>
                <w:u w:val="none"/>
                <w:lang w:val="en-US" w:eastAsia="zh-CN"/>
              </w:rPr>
              <w:t>保健体检管理系统接口对接服务项目</w:t>
            </w:r>
          </w:p>
        </w:tc>
        <w:tc>
          <w:tcPr>
            <w:tcW w:w="1146" w:type="dxa"/>
            <w:shd w:val="clear" w:color="auto" w:fill="auto"/>
            <w:vAlign w:val="center"/>
          </w:tcPr>
          <w:p w14:paraId="61A98A6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方正仿宋_GB2312" w:hAnsi="方正仿宋_GB2312" w:eastAsia="方正仿宋_GB2312" w:cs="方正仿宋_GB2312"/>
                <w:i w:val="0"/>
                <w:iCs w:val="0"/>
                <w:color w:val="auto"/>
                <w:sz w:val="28"/>
                <w:szCs w:val="28"/>
                <w:highlight w:val="none"/>
                <w:u w:val="none"/>
                <w:lang w:val="en-US"/>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1项</w:t>
            </w:r>
          </w:p>
        </w:tc>
        <w:tc>
          <w:tcPr>
            <w:tcW w:w="1740" w:type="dxa"/>
            <w:shd w:val="clear" w:color="auto" w:fill="auto"/>
            <w:vAlign w:val="center"/>
          </w:tcPr>
          <w:p w14:paraId="6518CB6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方正仿宋_GB2312" w:hAnsi="方正仿宋_GB2312" w:eastAsia="方正仿宋_GB2312" w:cs="方正仿宋_GB2312"/>
                <w:i w:val="0"/>
                <w:iCs w:val="0"/>
                <w:color w:val="auto"/>
                <w:sz w:val="28"/>
                <w:szCs w:val="28"/>
                <w:highlight w:val="none"/>
                <w:u w:val="none"/>
                <w:lang w:val="en-US"/>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20000.00</w:t>
            </w:r>
          </w:p>
        </w:tc>
        <w:tc>
          <w:tcPr>
            <w:tcW w:w="1648" w:type="dxa"/>
            <w:shd w:val="clear" w:color="auto" w:fill="auto"/>
            <w:vAlign w:val="center"/>
          </w:tcPr>
          <w:p w14:paraId="1A18244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方正仿宋_GB2312" w:hAnsi="方正仿宋_GB2312" w:eastAsia="方正仿宋_GB2312" w:cs="方正仿宋_GB2312"/>
                <w:i w:val="0"/>
                <w:iCs w:val="0"/>
                <w:color w:val="auto"/>
                <w:sz w:val="28"/>
                <w:szCs w:val="28"/>
                <w:highlight w:val="none"/>
                <w:u w:val="none"/>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福建省级机关医院</w:t>
            </w:r>
          </w:p>
        </w:tc>
      </w:tr>
    </w:tbl>
    <w:p w14:paraId="374A521F">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i w:val="0"/>
          <w:iCs w:val="0"/>
          <w:color w:val="auto"/>
          <w:kern w:val="0"/>
          <w:sz w:val="28"/>
          <w:szCs w:val="28"/>
          <w:highlight w:val="none"/>
          <w:u w:val="none"/>
          <w:lang w:val="en-US" w:eastAsia="zh-CN" w:bidi="ar"/>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注：本项目预算价人民币20000.00元为最高限价。供应商报价超过各单价限价和最高限价的为无效报价。供应商可依据市场行情和自身情况，自由竞价。本项目所发生的一切费用（如货物运输、安装、调试、检验、质保、培训费、接口费等所有其他有关各项的含税费用）均包含在报价中。</w:t>
      </w:r>
      <w:bookmarkStart w:id="0" w:name="_GoBack"/>
      <w:bookmarkEnd w:id="0"/>
    </w:p>
    <w:p w14:paraId="75DC4A1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firstLine="560" w:firstLineChars="200"/>
        <w:rPr>
          <w:rFonts w:hint="default" w:ascii="方正仿宋_GB2312" w:hAnsi="方正仿宋_GB2312" w:eastAsia="方正仿宋_GB2312" w:cs="方正仿宋_GB2312"/>
          <w:i w:val="0"/>
          <w:iCs w:val="0"/>
          <w:color w:val="auto"/>
          <w:kern w:val="0"/>
          <w:sz w:val="28"/>
          <w:szCs w:val="28"/>
          <w:highlight w:val="none"/>
          <w:u w:val="none"/>
          <w:lang w:val="en-US" w:eastAsia="zh-CN" w:bidi="ar"/>
        </w:rPr>
      </w:pPr>
      <w:r>
        <w:rPr>
          <w:rFonts w:hint="eastAsia" w:ascii="方正仿宋_GB2312" w:hAnsi="方正仿宋_GB2312" w:eastAsia="方正仿宋_GB2312" w:cs="方正仿宋_GB2312"/>
          <w:i w:val="0"/>
          <w:iCs w:val="0"/>
          <w:color w:val="auto"/>
          <w:kern w:val="0"/>
          <w:sz w:val="28"/>
          <w:szCs w:val="28"/>
          <w:highlight w:val="none"/>
          <w:u w:val="none"/>
          <w:lang w:val="en-US" w:eastAsia="zh-CN" w:bidi="ar"/>
        </w:rPr>
        <w:t>7、报价以人民币为货币单位。</w:t>
      </w:r>
    </w:p>
    <w:p w14:paraId="627D83C3">
      <w:pPr>
        <w:pStyle w:val="26"/>
        <w:keepNext w:val="0"/>
        <w:keepLines w:val="0"/>
        <w:pageBreakBefore w:val="0"/>
        <w:kinsoku/>
        <w:wordWrap/>
        <w:topLinePunct w:val="0"/>
        <w:bidi w:val="0"/>
        <w:snapToGrid/>
        <w:spacing w:line="320" w:lineRule="exact"/>
        <w:ind w:firstLine="560" w:firstLineChars="200"/>
        <w:jc w:val="left"/>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lang w:val="en-US" w:eastAsia="zh-CN"/>
        </w:rPr>
        <w:t>8、</w:t>
      </w:r>
      <w:r>
        <w:rPr>
          <w:rFonts w:hint="eastAsia" w:ascii="方正仿宋_GB2312" w:hAnsi="方正仿宋_GB2312" w:eastAsia="方正仿宋_GB2312" w:cs="方正仿宋_GB2312"/>
          <w:color w:val="auto"/>
          <w:sz w:val="28"/>
          <w:szCs w:val="28"/>
        </w:rPr>
        <w:t>招标方式：</w:t>
      </w:r>
      <w:r>
        <w:rPr>
          <w:rFonts w:hint="eastAsia" w:ascii="方正仿宋_GB2312" w:hAnsi="方正仿宋_GB2312" w:eastAsia="方正仿宋_GB2312" w:cs="方正仿宋_GB2312"/>
          <w:color w:val="auto"/>
          <w:sz w:val="28"/>
          <w:szCs w:val="28"/>
          <w:lang w:val="en-US" w:eastAsia="zh-CN"/>
        </w:rPr>
        <w:t>参照</w:t>
      </w:r>
      <w:r>
        <w:rPr>
          <w:rFonts w:hint="eastAsia" w:ascii="方正仿宋_GB2312" w:hAnsi="方正仿宋_GB2312" w:eastAsia="方正仿宋_GB2312" w:cs="方正仿宋_GB2312"/>
          <w:color w:val="auto"/>
          <w:sz w:val="28"/>
          <w:szCs w:val="28"/>
          <w:highlight w:val="none"/>
        </w:rPr>
        <w:t>竞争性谈判</w:t>
      </w:r>
      <w:r>
        <w:rPr>
          <w:rFonts w:hint="eastAsia" w:ascii="方正仿宋_GB2312" w:hAnsi="方正仿宋_GB2312" w:eastAsia="方正仿宋_GB2312" w:cs="方正仿宋_GB2312"/>
          <w:color w:val="auto"/>
          <w:sz w:val="28"/>
          <w:szCs w:val="28"/>
        </w:rPr>
        <w:t>，最低评标价法。</w:t>
      </w:r>
    </w:p>
    <w:p w14:paraId="7BBA1C60">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Fonts w:hint="eastAsia" w:ascii="方正仿宋_GB2312" w:hAnsi="方正仿宋_GB2312" w:eastAsia="方正仿宋_GB2312" w:cs="方正仿宋_GB2312"/>
          <w:kern w:val="2"/>
          <w:sz w:val="28"/>
          <w:szCs w:val="28"/>
          <w:lang w:val="en-US" w:eastAsia="zh-Hans" w:bidi="ar-SA"/>
        </w:rPr>
      </w:pPr>
      <w:r>
        <w:rPr>
          <w:rStyle w:val="14"/>
          <w:rFonts w:hint="eastAsia" w:ascii="方正仿宋_GB2312" w:hAnsi="方正仿宋_GB2312" w:eastAsia="方正仿宋_GB2312" w:cs="方正仿宋_GB2312"/>
          <w:b/>
          <w:bCs w:val="0"/>
          <w:color w:val="auto"/>
          <w:sz w:val="28"/>
          <w:szCs w:val="28"/>
          <w:highlight w:val="none"/>
        </w:rPr>
        <w:t>二、</w:t>
      </w:r>
      <w:r>
        <w:rPr>
          <w:rStyle w:val="14"/>
          <w:rFonts w:hint="eastAsia" w:ascii="方正仿宋_GB2312" w:hAnsi="方正仿宋_GB2312" w:eastAsia="方正仿宋_GB2312" w:cs="方正仿宋_GB2312"/>
          <w:b/>
          <w:bCs w:val="0"/>
          <w:color w:val="auto"/>
          <w:sz w:val="28"/>
          <w:szCs w:val="28"/>
          <w:highlight w:val="none"/>
          <w:lang w:val="en-US" w:eastAsia="zh-CN"/>
        </w:rPr>
        <w:t>服务</w:t>
      </w:r>
      <w:r>
        <w:rPr>
          <w:rStyle w:val="14"/>
          <w:rFonts w:hint="eastAsia" w:ascii="方正仿宋_GB2312" w:hAnsi="方正仿宋_GB2312" w:eastAsia="方正仿宋_GB2312" w:cs="方正仿宋_GB2312"/>
          <w:b/>
          <w:bCs w:val="0"/>
          <w:color w:val="auto"/>
          <w:sz w:val="28"/>
          <w:szCs w:val="28"/>
          <w:highlight w:val="none"/>
        </w:rPr>
        <w:t>内容及</w:t>
      </w:r>
      <w:r>
        <w:rPr>
          <w:rStyle w:val="14"/>
          <w:rFonts w:hint="eastAsia" w:ascii="方正仿宋_GB2312" w:hAnsi="方正仿宋_GB2312" w:eastAsia="方正仿宋_GB2312" w:cs="方正仿宋_GB2312"/>
          <w:b/>
          <w:bCs w:val="0"/>
          <w:color w:val="auto"/>
          <w:sz w:val="28"/>
          <w:szCs w:val="28"/>
          <w:highlight w:val="none"/>
          <w:lang w:eastAsia="zh-CN"/>
        </w:rPr>
        <w:t>技术参数</w:t>
      </w:r>
      <w:r>
        <w:rPr>
          <w:rStyle w:val="14"/>
          <w:rFonts w:hint="eastAsia" w:ascii="方正仿宋_GB2312" w:hAnsi="方正仿宋_GB2312" w:eastAsia="方正仿宋_GB2312" w:cs="方正仿宋_GB2312"/>
          <w:b/>
          <w:bCs w:val="0"/>
          <w:color w:val="auto"/>
          <w:sz w:val="28"/>
          <w:szCs w:val="28"/>
          <w:highlight w:val="none"/>
        </w:rPr>
        <w:t>要求</w:t>
      </w:r>
      <w:r>
        <w:rPr>
          <w:rStyle w:val="14"/>
          <w:rFonts w:hint="eastAsia" w:ascii="方正仿宋_GB2312" w:hAnsi="方正仿宋_GB2312" w:eastAsia="方正仿宋_GB2312" w:cs="方正仿宋_GB2312"/>
          <w:b w:val="0"/>
          <w:bCs/>
          <w:color w:val="auto"/>
          <w:sz w:val="28"/>
          <w:szCs w:val="28"/>
          <w:highlight w:val="none"/>
        </w:rPr>
        <w:t>（以下内容均为实质性内容，供应商须完全响应，否则视为无效响应）</w:t>
      </w:r>
    </w:p>
    <w:p w14:paraId="339FC088">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b w:val="0"/>
          <w:bCs w:val="0"/>
          <w:color w:val="auto"/>
          <w:sz w:val="28"/>
          <w:szCs w:val="28"/>
          <w:highlight w:val="none"/>
          <w:u w:val="none"/>
          <w:lang w:eastAsia="zh-CN"/>
        </w:rPr>
        <w:t>（</w:t>
      </w:r>
      <w:r>
        <w:rPr>
          <w:rFonts w:hint="eastAsia" w:ascii="方正仿宋_GB2312" w:hAnsi="方正仿宋_GB2312" w:eastAsia="方正仿宋_GB2312" w:cs="方正仿宋_GB2312"/>
          <w:b w:val="0"/>
          <w:bCs w:val="0"/>
          <w:color w:val="auto"/>
          <w:sz w:val="28"/>
          <w:szCs w:val="28"/>
          <w:highlight w:val="none"/>
          <w:u w:val="none"/>
          <w:lang w:val="en-US" w:eastAsia="zh-CN"/>
        </w:rPr>
        <w:t>一</w:t>
      </w:r>
      <w:r>
        <w:rPr>
          <w:rFonts w:hint="eastAsia" w:ascii="方正仿宋_GB2312" w:hAnsi="方正仿宋_GB2312" w:eastAsia="方正仿宋_GB2312" w:cs="方正仿宋_GB2312"/>
          <w:b w:val="0"/>
          <w:bCs w:val="0"/>
          <w:color w:val="auto"/>
          <w:sz w:val="28"/>
          <w:szCs w:val="28"/>
          <w:highlight w:val="none"/>
          <w:u w:val="none"/>
          <w:lang w:eastAsia="zh-CN"/>
        </w:rPr>
        <w:t>）</w:t>
      </w:r>
      <w:r>
        <w:rPr>
          <w:rFonts w:hint="eastAsia" w:ascii="方正仿宋_GB2312" w:hAnsi="方正仿宋_GB2312" w:eastAsia="方正仿宋_GB2312" w:cs="方正仿宋_GB2312"/>
          <w:color w:val="auto"/>
          <w:sz w:val="28"/>
          <w:szCs w:val="28"/>
          <w:highlight w:val="none"/>
          <w:u w:val="none"/>
        </w:rPr>
        <w:t>保健身份查询接口</w:t>
      </w:r>
    </w:p>
    <w:p w14:paraId="0E7C20C9">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 xml:space="preserve">1、支持查询人员是否为保健类型，以及查询保健人员保健登记信息。 </w:t>
      </w:r>
    </w:p>
    <w:p w14:paraId="68DC853A">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2、接口响应数据包含：身份证号、姓名、个人编号、保健级别编码、保健级别名称、工作状态编码 / 名称、单位名称。</w:t>
      </w:r>
    </w:p>
    <w:p w14:paraId="69E9F49D">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（二）体检报告上传接口</w:t>
      </w:r>
    </w:p>
    <w:p w14:paraId="7A84383B">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 xml:space="preserve">1、支持上传保健体检报告。 </w:t>
      </w:r>
    </w:p>
    <w:p w14:paraId="6E80BF34">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2、接口传入参数包含：用户密码、证件号（身份证号）、姓名、医院体检号、体检年度、体检时间、单位名称、体检项目编号、保健体检登记号、保健级别编号、体检报告。</w:t>
      </w:r>
    </w:p>
    <w:p w14:paraId="5B9D6A35">
      <w:pPr>
        <w:pStyle w:val="9"/>
        <w:keepNext w:val="0"/>
        <w:keepLines w:val="0"/>
        <w:widowControl/>
        <w:suppressLineNumbers w:val="0"/>
        <w:spacing w:beforeAutospacing="0" w:afterAutospacing="0" w:line="300" w:lineRule="exact"/>
        <w:ind w:firstLine="560" w:firstLineChars="200"/>
        <w:rPr>
          <w:rFonts w:hint="eastAsia" w:ascii="方正仿宋_GB2312" w:hAnsi="方正仿宋_GB2312" w:eastAsia="方正仿宋_GB2312" w:cs="方正仿宋_GB2312"/>
          <w:color w:val="auto"/>
          <w:sz w:val="28"/>
          <w:szCs w:val="28"/>
          <w:highlight w:val="none"/>
          <w:u w:val="none"/>
        </w:rPr>
      </w:pPr>
      <w:r>
        <w:rPr>
          <w:rFonts w:hint="eastAsia" w:ascii="方正仿宋_GB2312" w:hAnsi="方正仿宋_GB2312" w:eastAsia="方正仿宋_GB2312" w:cs="方正仿宋_GB2312"/>
          <w:color w:val="auto"/>
          <w:sz w:val="28"/>
          <w:szCs w:val="28"/>
          <w:highlight w:val="none"/>
          <w:u w:val="none"/>
        </w:rPr>
        <w:t>（三）生成保健体检报告PDF功能</w:t>
      </w:r>
    </w:p>
    <w:p w14:paraId="3588EC29">
      <w:pPr>
        <w:pStyle w:val="9"/>
        <w:keepNext w:val="0"/>
        <w:keepLines w:val="0"/>
        <w:widowControl/>
        <w:suppressLineNumbers w:val="0"/>
        <w:spacing w:before="0" w:beforeAutospacing="0" w:after="0" w:afterAutospacing="0" w:line="30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u w:val="none"/>
        </w:rPr>
        <w:t>1、具备生成保健体检报告PDF文件的功能。</w:t>
      </w:r>
    </w:p>
    <w:p w14:paraId="2485F848">
      <w:pPr>
        <w:pStyle w:val="9"/>
        <w:keepNext w:val="0"/>
        <w:keepLines w:val="0"/>
        <w:pageBreakBefore w:val="0"/>
        <w:widowControl/>
        <w:numPr>
          <w:ilvl w:val="0"/>
          <w:numId w:val="1"/>
        </w:numPr>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Style w:val="14"/>
          <w:rFonts w:hint="eastAsia" w:ascii="方正仿宋_GB2312" w:hAnsi="方正仿宋_GB2312" w:eastAsia="方正仿宋_GB2312" w:cs="方正仿宋_GB2312"/>
          <w:b/>
          <w:bCs w:val="0"/>
          <w:color w:val="auto"/>
          <w:sz w:val="28"/>
          <w:szCs w:val="28"/>
          <w:highlight w:val="none"/>
          <w:lang w:val="en-US" w:eastAsia="zh-CN"/>
        </w:rPr>
      </w:pPr>
      <w:r>
        <w:rPr>
          <w:rStyle w:val="14"/>
          <w:rFonts w:hint="eastAsia" w:ascii="方正仿宋_GB2312" w:hAnsi="方正仿宋_GB2312" w:eastAsia="方正仿宋_GB2312" w:cs="方正仿宋_GB2312"/>
          <w:b/>
          <w:bCs w:val="0"/>
          <w:color w:val="auto"/>
          <w:sz w:val="28"/>
          <w:szCs w:val="28"/>
          <w:highlight w:val="none"/>
          <w:lang w:val="en-US" w:eastAsia="zh-CN"/>
        </w:rPr>
        <w:t>验收</w:t>
      </w:r>
    </w:p>
    <w:p w14:paraId="00693B89">
      <w:pPr>
        <w:pStyle w:val="9"/>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20" w:lineRule="exact"/>
        <w:ind w:right="0" w:rightChars="0" w:firstLine="560" w:firstLineChars="200"/>
        <w:rPr>
          <w:rFonts w:hint="default" w:ascii="方正仿宋_GB2312" w:hAnsi="方正仿宋_GB2312" w:eastAsia="方正仿宋_GB2312" w:cs="方正仿宋_GB2312"/>
          <w:color w:val="auto"/>
          <w:kern w:val="2"/>
          <w:sz w:val="28"/>
          <w:szCs w:val="28"/>
          <w:highlight w:val="none"/>
          <w:lang w:val="en-US" w:eastAsia="zh-CN" w:bidi="ar-SA"/>
        </w:rPr>
      </w:pPr>
      <w:r>
        <w:rPr>
          <w:rFonts w:hint="eastAsia" w:ascii="方正仿宋_GB2312" w:hAnsi="方正仿宋_GB2312" w:eastAsia="方正仿宋_GB2312" w:cs="方正仿宋_GB2312"/>
          <w:color w:val="auto"/>
          <w:kern w:val="2"/>
          <w:sz w:val="28"/>
          <w:szCs w:val="28"/>
          <w:highlight w:val="none"/>
          <w:lang w:val="en-US" w:eastAsia="zh-CN" w:bidi="ar-SA"/>
        </w:rPr>
        <w:t>采购人负责验收，按合同及采购文件、响应文件要求进行验收，成交人必须在现场提供必要的技术支持，验收结果经采购人、成交人双方确认并签字。</w:t>
      </w:r>
    </w:p>
    <w:p w14:paraId="0DE1B6C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val="en-US" w:eastAsia="zh-CN"/>
        </w:rPr>
        <w:t>四</w:t>
      </w:r>
      <w:r>
        <w:rPr>
          <w:rStyle w:val="14"/>
          <w:rFonts w:hint="eastAsia" w:ascii="方正仿宋_GB2312" w:hAnsi="方正仿宋_GB2312" w:eastAsia="方正仿宋_GB2312" w:cs="方正仿宋_GB2312"/>
          <w:b/>
          <w:bCs w:val="0"/>
          <w:color w:val="auto"/>
          <w:sz w:val="28"/>
          <w:szCs w:val="28"/>
          <w:highlight w:val="none"/>
        </w:rPr>
        <w:t>、付款方式与条件</w:t>
      </w:r>
    </w:p>
    <w:tbl>
      <w:tblPr>
        <w:tblStyle w:val="12"/>
        <w:tblW w:w="8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1553"/>
        <w:gridCol w:w="6157"/>
      </w:tblGrid>
      <w:tr w14:paraId="0BC2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1198" w:type="dxa"/>
            <w:noWrap w:val="0"/>
            <w:vAlign w:val="center"/>
          </w:tcPr>
          <w:p w14:paraId="7695FC4A">
            <w:pPr>
              <w:pStyle w:val="7"/>
              <w:keepNext w:val="0"/>
              <w:keepLines w:val="0"/>
              <w:pageBreakBefore w:val="0"/>
              <w:widowControl w:val="0"/>
              <w:kinsoku/>
              <w:wordWrap/>
              <w:topLinePunct w:val="0"/>
              <w:bidi w:val="0"/>
              <w:snapToGrid/>
              <w:spacing w:line="320" w:lineRule="exact"/>
              <w:ind w:left="0" w:leftChars="0" w:firstLine="0" w:firstLineChars="0"/>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支 付</w:t>
            </w:r>
          </w:p>
          <w:p w14:paraId="15EA2F3F">
            <w:pPr>
              <w:pStyle w:val="7"/>
              <w:keepNext w:val="0"/>
              <w:keepLines w:val="0"/>
              <w:pageBreakBefore w:val="0"/>
              <w:widowControl w:val="0"/>
              <w:kinsoku/>
              <w:wordWrap/>
              <w:topLinePunct w:val="0"/>
              <w:bidi w:val="0"/>
              <w:snapToGrid/>
              <w:spacing w:line="320" w:lineRule="exact"/>
              <w:ind w:left="0" w:leftChars="0" w:firstLine="0" w:firstLineChars="0"/>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期 次</w:t>
            </w:r>
          </w:p>
        </w:tc>
        <w:tc>
          <w:tcPr>
            <w:tcW w:w="1553" w:type="dxa"/>
            <w:noWrap w:val="0"/>
            <w:vAlign w:val="center"/>
          </w:tcPr>
          <w:p w14:paraId="64BC6BA7">
            <w:pPr>
              <w:pStyle w:val="7"/>
              <w:keepNext w:val="0"/>
              <w:keepLines w:val="0"/>
              <w:pageBreakBefore w:val="0"/>
              <w:widowControl w:val="0"/>
              <w:kinsoku/>
              <w:wordWrap/>
              <w:topLinePunct w:val="0"/>
              <w:bidi w:val="0"/>
              <w:snapToGrid/>
              <w:spacing w:line="320" w:lineRule="exact"/>
              <w:ind w:left="0" w:leftChars="0" w:firstLine="0" w:firstLineChars="0"/>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支付</w:t>
            </w:r>
          </w:p>
          <w:p w14:paraId="0D611AA1">
            <w:pPr>
              <w:pStyle w:val="7"/>
              <w:keepNext w:val="0"/>
              <w:keepLines w:val="0"/>
              <w:pageBreakBefore w:val="0"/>
              <w:widowControl w:val="0"/>
              <w:kinsoku/>
              <w:wordWrap/>
              <w:topLinePunct w:val="0"/>
              <w:bidi w:val="0"/>
              <w:snapToGrid/>
              <w:spacing w:line="320" w:lineRule="exact"/>
              <w:ind w:left="0" w:leftChars="0" w:firstLine="0" w:firstLineChars="0"/>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比例（%）</w:t>
            </w:r>
          </w:p>
        </w:tc>
        <w:tc>
          <w:tcPr>
            <w:tcW w:w="6157" w:type="dxa"/>
            <w:noWrap w:val="0"/>
            <w:vAlign w:val="center"/>
          </w:tcPr>
          <w:p w14:paraId="7B0510E4">
            <w:pPr>
              <w:pStyle w:val="7"/>
              <w:keepNext w:val="0"/>
              <w:keepLines w:val="0"/>
              <w:pageBreakBefore w:val="0"/>
              <w:widowControl w:val="0"/>
              <w:kinsoku/>
              <w:wordWrap/>
              <w:topLinePunct w:val="0"/>
              <w:bidi w:val="0"/>
              <w:snapToGrid/>
              <w:spacing w:line="320" w:lineRule="exact"/>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支付期次说明</w:t>
            </w:r>
          </w:p>
        </w:tc>
      </w:tr>
      <w:tr w14:paraId="12E9F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1198" w:type="dxa"/>
            <w:noWrap w:val="0"/>
            <w:vAlign w:val="center"/>
          </w:tcPr>
          <w:p w14:paraId="0C02BA06">
            <w:pPr>
              <w:pStyle w:val="7"/>
              <w:keepNext w:val="0"/>
              <w:keepLines w:val="0"/>
              <w:pageBreakBefore w:val="0"/>
              <w:widowControl w:val="0"/>
              <w:kinsoku/>
              <w:wordWrap/>
              <w:topLinePunct w:val="0"/>
              <w:bidi w:val="0"/>
              <w:snapToGrid/>
              <w:spacing w:line="320" w:lineRule="exact"/>
              <w:ind w:left="0" w:leftChars="0" w:firstLine="0" w:firstLineChars="0"/>
              <w:jc w:val="center"/>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1</w:t>
            </w:r>
          </w:p>
        </w:tc>
        <w:tc>
          <w:tcPr>
            <w:tcW w:w="1553" w:type="dxa"/>
            <w:noWrap w:val="0"/>
            <w:vAlign w:val="center"/>
          </w:tcPr>
          <w:p w14:paraId="47B57FE9">
            <w:pPr>
              <w:pStyle w:val="7"/>
              <w:keepNext w:val="0"/>
              <w:keepLines w:val="0"/>
              <w:pageBreakBefore w:val="0"/>
              <w:widowControl w:val="0"/>
              <w:kinsoku/>
              <w:wordWrap/>
              <w:topLinePunct w:val="0"/>
              <w:bidi w:val="0"/>
              <w:snapToGrid/>
              <w:spacing w:line="320" w:lineRule="exact"/>
              <w:ind w:left="0" w:leftChars="0" w:firstLine="0" w:firstLineChars="0"/>
              <w:jc w:val="center"/>
              <w:rPr>
                <w:rFonts w:hint="default"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100</w:t>
            </w:r>
          </w:p>
        </w:tc>
        <w:tc>
          <w:tcPr>
            <w:tcW w:w="6157" w:type="dxa"/>
            <w:noWrap w:val="0"/>
            <w:vAlign w:val="center"/>
          </w:tcPr>
          <w:p w14:paraId="68A07085">
            <w:pPr>
              <w:pStyle w:val="7"/>
              <w:keepNext w:val="0"/>
              <w:keepLines w:val="0"/>
              <w:pageBreakBefore w:val="0"/>
              <w:widowControl w:val="0"/>
              <w:kinsoku/>
              <w:wordWrap/>
              <w:topLinePunct w:val="0"/>
              <w:bidi w:val="0"/>
              <w:snapToGrid/>
              <w:spacing w:line="320" w:lineRule="exact"/>
              <w:ind w:left="0" w:leftChars="0" w:firstLine="0" w:firstLineChars="0"/>
              <w:jc w:val="left"/>
              <w:rPr>
                <w:rFonts w:hint="eastAsia" w:ascii="方正仿宋_GB2312" w:hAnsi="方正仿宋_GB2312" w:eastAsia="方正仿宋_GB2312" w:cs="方正仿宋_GB2312"/>
                <w:color w:val="auto"/>
                <w:kern w:val="2"/>
                <w:sz w:val="28"/>
                <w:szCs w:val="28"/>
                <w:lang w:val="en-US" w:eastAsia="zh-CN" w:bidi="ar-SA"/>
              </w:rPr>
            </w:pPr>
            <w:r>
              <w:rPr>
                <w:rFonts w:hint="eastAsia" w:ascii="方正仿宋_GB2312" w:hAnsi="方正仿宋_GB2312" w:eastAsia="方正仿宋_GB2312" w:cs="方正仿宋_GB2312"/>
                <w:color w:val="auto"/>
                <w:kern w:val="2"/>
                <w:sz w:val="28"/>
                <w:szCs w:val="28"/>
                <w:lang w:val="en-US" w:eastAsia="zh-CN" w:bidi="ar-SA"/>
              </w:rPr>
              <w:t>项目验收合格且收到正式等额发票后10个工作日内向成交人支付合同金额的100%。</w:t>
            </w:r>
          </w:p>
        </w:tc>
      </w:tr>
    </w:tbl>
    <w:p w14:paraId="13FAF964">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在采购人付款前，成交供应商应向采购人提供与当次采购人支付金额等额且被所在地税务部门认可的合法有效的增值税发票，否则采购人有权拒绝付款且不承担违约责任，成交供应商亦不得以此为由拒绝履行本合同项下的义务。</w:t>
      </w:r>
    </w:p>
    <w:p w14:paraId="35DEFE3D">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Style w:val="14"/>
          <w:rFonts w:hint="eastAsia" w:ascii="方正仿宋_GB2312" w:hAnsi="方正仿宋_GB2312" w:eastAsia="方正仿宋_GB2312" w:cs="方正仿宋_GB2312"/>
          <w:b/>
          <w:bCs/>
          <w:kern w:val="0"/>
          <w:sz w:val="28"/>
          <w:szCs w:val="28"/>
          <w:lang w:val="en-US" w:eastAsia="zh-CN" w:bidi="ar"/>
        </w:rPr>
      </w:pPr>
      <w:r>
        <w:rPr>
          <w:rStyle w:val="14"/>
          <w:rFonts w:hint="eastAsia" w:ascii="方正仿宋_GB2312" w:hAnsi="方正仿宋_GB2312" w:eastAsia="方正仿宋_GB2312" w:cs="方正仿宋_GB2312"/>
          <w:b/>
          <w:bCs/>
          <w:kern w:val="0"/>
          <w:sz w:val="28"/>
          <w:szCs w:val="28"/>
          <w:lang w:val="en-US" w:eastAsia="zh-CN" w:bidi="ar"/>
        </w:rPr>
        <w:t>五、售后服务</w:t>
      </w:r>
    </w:p>
    <w:p w14:paraId="6CEE8175">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1、电话支持：提供7×24小时热线和技术支持服务，以便采购人及时反映现场使用情况和售后服务质量问题。</w:t>
      </w:r>
    </w:p>
    <w:p w14:paraId="1FBD8188">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2、远程连接服务：技术支持人员在客户授权后，通过网络远程进行技术服务，及时解决问题。</w:t>
      </w:r>
    </w:p>
    <w:p w14:paraId="4D099CF0">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3、现场服务：在上面两种方式不能解决问题的情况下，安排技术人员4小时内上门服务。</w:t>
      </w:r>
    </w:p>
    <w:p w14:paraId="765FDDFF">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4、升级服务：在免费维护服务期内，针对出现功能性故障的，进行系统升级以解决相关问题。</w:t>
      </w:r>
    </w:p>
    <w:p w14:paraId="3BD25451">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Style w:val="14"/>
          <w:rFonts w:hint="eastAsia" w:ascii="方正仿宋_GB2312" w:hAnsi="方正仿宋_GB2312" w:eastAsia="方正仿宋_GB2312" w:cs="方正仿宋_GB2312"/>
          <w:b/>
          <w:bCs/>
          <w:kern w:val="0"/>
          <w:sz w:val="28"/>
          <w:szCs w:val="28"/>
          <w:lang w:val="en-US" w:eastAsia="zh-CN" w:bidi="ar"/>
        </w:rPr>
      </w:pPr>
      <w:r>
        <w:rPr>
          <w:rStyle w:val="14"/>
          <w:rFonts w:hint="eastAsia" w:ascii="方正仿宋_GB2312" w:hAnsi="方正仿宋_GB2312" w:eastAsia="方正仿宋_GB2312" w:cs="方正仿宋_GB2312"/>
          <w:b/>
          <w:bCs/>
          <w:kern w:val="0"/>
          <w:sz w:val="28"/>
          <w:szCs w:val="28"/>
          <w:lang w:val="en-US" w:eastAsia="zh-CN" w:bidi="ar"/>
        </w:rPr>
        <w:t>六、知识产权和保密义务</w:t>
      </w:r>
    </w:p>
    <w:p w14:paraId="46B8F792">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1、采购人有权将成交供应商所提供的一切与本项目有关的资料分发给本项目相关的各方，并不由此而构成任何侵权，但不得向任何与本项目无关的第三方提供。</w:t>
      </w:r>
    </w:p>
    <w:p w14:paraId="44012B8C">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2、项目实施期间和完成之后，本项目的资料、数据、研究成果等的所有权属于采购人，且无需经成交供应商同意，采购人可无偿、自主使用。</w:t>
      </w:r>
    </w:p>
    <w:p w14:paraId="6A2C5964">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3、本项目的使用权、转让权归采购人所有。</w:t>
      </w:r>
    </w:p>
    <w:p w14:paraId="6365F087">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4、成交供应商保证，采购人在中华人民共和国境内使用由成交供应商提供的系统软件或其他任何一部分时，都是合法的，不会受到第三方提出的侵权责任的追究，不致使采购人蒙受任何费用、损害、赔偿、请求、追讨或法律行动等方面的损失，上述行为所造成的后果由成交供应商承担。</w:t>
      </w:r>
    </w:p>
    <w:p w14:paraId="36B9246D">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5、除法律法规或政府主管机关依法强制要求披露的情形外，未经采购人事先书面同意，成交供应商不得将采购人保密信息披露给任何第三方（含成交供应商未参与本项目的员工及任何政府部门），亦不得将该等信息用于与本项目无关的用途。保密信息包括但不限于：本项目内容；患者信息（如患者基本信息、诊疗计划、病历信息、费用信息、处方等）；采购人提供的与本项目有关的任何技术信息、图纸、样本、资料等；采购人提供的或成交供应商在项目实施过程中获取的与项目或采购人有关的任何技术和商务信息；成交供应商维保记录原始数据。如成交供应商违反该款约定，应向采购人支付合同总金额30%的违约金，如该违约金不足以弥补采购人实际损失的，成交供应商应补足差额部分。</w:t>
      </w:r>
    </w:p>
    <w:p w14:paraId="1ED216A7">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6、本条有关保密的约定，不因本项目合同无效、终止或者解除而失效。</w:t>
      </w:r>
    </w:p>
    <w:p w14:paraId="5E5E7007">
      <w:pPr>
        <w:keepNext w:val="0"/>
        <w:keepLines w:val="0"/>
        <w:pageBreakBefore w:val="0"/>
        <w:widowControl/>
        <w:kinsoku/>
        <w:wordWrap/>
        <w:overflowPunct/>
        <w:topLinePunct w:val="0"/>
        <w:autoSpaceDE/>
        <w:autoSpaceDN/>
        <w:bidi w:val="0"/>
        <w:adjustRightInd/>
        <w:snapToGrid/>
        <w:spacing w:line="400" w:lineRule="exact"/>
        <w:ind w:firstLine="562" w:firstLineChars="200"/>
        <w:textAlignment w:val="auto"/>
        <w:rPr>
          <w:rStyle w:val="14"/>
          <w:rFonts w:hint="eastAsia" w:ascii="方正仿宋_GB2312" w:hAnsi="方正仿宋_GB2312" w:eastAsia="方正仿宋_GB2312" w:cs="方正仿宋_GB2312"/>
          <w:b/>
          <w:bCs/>
          <w:kern w:val="0"/>
          <w:sz w:val="28"/>
          <w:szCs w:val="28"/>
          <w:lang w:val="en-US" w:eastAsia="zh-CN" w:bidi="ar"/>
        </w:rPr>
      </w:pPr>
      <w:r>
        <w:rPr>
          <w:rStyle w:val="14"/>
          <w:rFonts w:hint="eastAsia" w:ascii="方正仿宋_GB2312" w:hAnsi="方正仿宋_GB2312" w:eastAsia="方正仿宋_GB2312" w:cs="方正仿宋_GB2312"/>
          <w:b/>
          <w:bCs/>
          <w:kern w:val="0"/>
          <w:sz w:val="28"/>
          <w:szCs w:val="28"/>
          <w:lang w:val="en-US" w:eastAsia="zh-CN" w:bidi="ar"/>
        </w:rPr>
        <w:t>七、数据安全性</w:t>
      </w:r>
    </w:p>
    <w:p w14:paraId="5912532B">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1、成交供应商在提供维保服务期间，须完整、真实、准确记录所有维保相关原始数据，包括但不限于设备故障信息、维修过程、更换配件明细、维修工时等，确保数据可追溯、可核验、不可篡改。</w:t>
      </w:r>
    </w:p>
    <w:p w14:paraId="418D9AF3">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2、所有维保记录原始数据、电子文档、纸质凭证及相关附属资料，均归属于采购人所有。成交供应商不得以任何理由截留、隐匿、删除、修改或拒绝提供。</w:t>
      </w:r>
    </w:p>
    <w:p w14:paraId="20CCC604">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3、服务周期内及服务终止后，成交供应商须一次性完整移交全部维修记录原始数据。采购人有权随时查阅、调取、复制全部维修记录数据，成交供应商应在24小时内无条件配合提供。</w:t>
      </w:r>
    </w:p>
    <w:p w14:paraId="3145DE41">
      <w:pPr>
        <w:keepNext w:val="0"/>
        <w:keepLines w:val="0"/>
        <w:pageBreakBefore w:val="0"/>
        <w:widowControl/>
        <w:kinsoku/>
        <w:wordWrap/>
        <w:overflowPunct/>
        <w:topLinePunct w:val="0"/>
        <w:autoSpaceDE/>
        <w:autoSpaceDN/>
        <w:bidi w:val="0"/>
        <w:adjustRightInd/>
        <w:snapToGrid/>
        <w:spacing w:line="400" w:lineRule="exact"/>
        <w:ind w:firstLine="560" w:firstLineChars="200"/>
        <w:textAlignment w:val="auto"/>
        <w:rPr>
          <w:rStyle w:val="14"/>
          <w:rFonts w:hint="eastAsia" w:ascii="方正仿宋_GB2312" w:hAnsi="方正仿宋_GB2312" w:eastAsia="方正仿宋_GB2312" w:cs="方正仿宋_GB2312"/>
          <w:b w:val="0"/>
          <w:bCs w:val="0"/>
          <w:kern w:val="0"/>
          <w:sz w:val="28"/>
          <w:szCs w:val="28"/>
          <w:lang w:val="en-US" w:eastAsia="zh-CN" w:bidi="ar"/>
        </w:rPr>
      </w:pPr>
      <w:r>
        <w:rPr>
          <w:rStyle w:val="14"/>
          <w:rFonts w:hint="eastAsia" w:ascii="方正仿宋_GB2312" w:hAnsi="方正仿宋_GB2312" w:eastAsia="方正仿宋_GB2312" w:cs="方正仿宋_GB2312"/>
          <w:b w:val="0"/>
          <w:bCs w:val="0"/>
          <w:kern w:val="0"/>
          <w:sz w:val="28"/>
          <w:szCs w:val="28"/>
          <w:lang w:val="en-US" w:eastAsia="zh-CN" w:bidi="ar"/>
        </w:rPr>
        <w:t>4、成交供应商有保护数据安全的义务，提供服务应符合《中华人民共和国数据安全法》《中华人民共和国个人信息保护法》等相关法律法规的规定。</w:t>
      </w:r>
    </w:p>
    <w:p w14:paraId="17074D3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2" w:firstLineChars="200"/>
        <w:rPr>
          <w:rFonts w:hint="eastAsia" w:ascii="方正仿宋_GB2312" w:hAnsi="方正仿宋_GB2312" w:eastAsia="方正仿宋_GB2312" w:cs="方正仿宋_GB2312"/>
          <w:b/>
          <w:bCs w:val="0"/>
          <w:color w:val="auto"/>
          <w:spacing w:val="0"/>
          <w:kern w:val="2"/>
          <w:sz w:val="28"/>
          <w:szCs w:val="28"/>
          <w:highlight w:val="none"/>
          <w:lang w:val="en-US" w:eastAsia="zh-CN" w:bidi="ar-SA"/>
        </w:rPr>
      </w:pPr>
      <w:r>
        <w:rPr>
          <w:rStyle w:val="14"/>
          <w:rFonts w:hint="eastAsia" w:ascii="方正仿宋_GB2312" w:hAnsi="方正仿宋_GB2312" w:eastAsia="方正仿宋_GB2312" w:cs="方正仿宋_GB2312"/>
          <w:b/>
          <w:bCs w:val="0"/>
          <w:color w:val="auto"/>
          <w:sz w:val="28"/>
          <w:szCs w:val="28"/>
          <w:highlight w:val="none"/>
          <w:lang w:val="en-US" w:eastAsia="zh-CN"/>
        </w:rPr>
        <w:t>八</w:t>
      </w:r>
      <w:r>
        <w:rPr>
          <w:rStyle w:val="14"/>
          <w:rFonts w:hint="eastAsia" w:ascii="方正仿宋_GB2312" w:hAnsi="方正仿宋_GB2312" w:eastAsia="方正仿宋_GB2312" w:cs="方正仿宋_GB2312"/>
          <w:b/>
          <w:bCs w:val="0"/>
          <w:color w:val="auto"/>
          <w:sz w:val="28"/>
          <w:szCs w:val="28"/>
          <w:highlight w:val="none"/>
        </w:rPr>
        <w:t>、供应商资格要求及审查办法</w:t>
      </w:r>
    </w:p>
    <w:p w14:paraId="3F7390A9">
      <w:pPr>
        <w:pStyle w:val="4"/>
        <w:keepNext w:val="0"/>
        <w:keepLines w:val="0"/>
        <w:pageBreakBefore w:val="0"/>
        <w:numPr>
          <w:ilvl w:val="0"/>
          <w:numId w:val="0"/>
        </w:numPr>
        <w:kinsoku/>
        <w:wordWrap/>
        <w:topLinePunct w:val="0"/>
        <w:bidi w:val="0"/>
        <w:snapToGrid/>
        <w:spacing w:line="320" w:lineRule="exact"/>
        <w:ind w:firstLine="560" w:firstLineChars="200"/>
        <w:rPr>
          <w:rFonts w:hint="eastAsia" w:ascii="方正仿宋_GB2312" w:hAnsi="方正仿宋_GB2312" w:eastAsia="方正仿宋_GB2312" w:cs="方正仿宋_GB2312"/>
          <w:color w:val="auto"/>
          <w:sz w:val="28"/>
          <w:szCs w:val="28"/>
          <w:highlight w:val="none"/>
          <w:lang w:val="en-US" w:eastAsia="zh-CN" w:bidi="ar-SA"/>
        </w:rPr>
      </w:pPr>
      <w:r>
        <w:rPr>
          <w:rFonts w:hint="eastAsia" w:ascii="方正仿宋_GB2312" w:hAnsi="方正仿宋_GB2312" w:eastAsia="方正仿宋_GB2312" w:cs="方正仿宋_GB2312"/>
          <w:color w:val="auto"/>
          <w:sz w:val="28"/>
          <w:szCs w:val="28"/>
          <w:highlight w:val="none"/>
          <w:lang w:val="en-US" w:eastAsia="zh-CN" w:bidi="ar-SA"/>
        </w:rPr>
        <w:t>（一）一般资格要求：</w:t>
      </w:r>
    </w:p>
    <w:p w14:paraId="7125CDFF">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1.</w:t>
      </w:r>
      <w:r>
        <w:rPr>
          <w:rFonts w:hint="eastAsia" w:ascii="方正仿宋_GB2312" w:hAnsi="方正仿宋_GB2312" w:eastAsia="方正仿宋_GB2312" w:cs="方正仿宋_GB2312"/>
          <w:color w:val="auto"/>
          <w:spacing w:val="0"/>
          <w:sz w:val="28"/>
          <w:szCs w:val="28"/>
          <w:highlight w:val="none"/>
        </w:rPr>
        <w:t>供应商应是具备独立企业法人资格</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 xml:space="preserve">有能力承接本项目的国内企业 </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供应商应在响应文件中提供企业法人营业执照复印件</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并加盖供应商单位公章</w:t>
      </w:r>
      <w:r>
        <w:rPr>
          <w:rFonts w:hint="eastAsia" w:ascii="方正仿宋_GB2312" w:hAnsi="方正仿宋_GB2312" w:eastAsia="方正仿宋_GB2312" w:cs="方正仿宋_GB2312"/>
          <w:color w:val="auto"/>
          <w:spacing w:val="0"/>
          <w:sz w:val="28"/>
          <w:szCs w:val="28"/>
          <w:highlight w:val="none"/>
          <w:lang w:eastAsia="zh-CN"/>
        </w:rPr>
        <w:t>）。</w:t>
      </w:r>
    </w:p>
    <w:p w14:paraId="62F0673C">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2.</w:t>
      </w:r>
      <w:r>
        <w:rPr>
          <w:rFonts w:hint="eastAsia" w:ascii="方正仿宋_GB2312" w:hAnsi="方正仿宋_GB2312" w:eastAsia="方正仿宋_GB2312" w:cs="方正仿宋_GB2312"/>
          <w:color w:val="auto"/>
          <w:spacing w:val="0"/>
          <w:sz w:val="28"/>
          <w:szCs w:val="28"/>
          <w:highlight w:val="none"/>
        </w:rPr>
        <w:t>法定代表人授权书原件（若是单位负责人参加</w:t>
      </w:r>
      <w:r>
        <w:rPr>
          <w:rFonts w:hint="eastAsia" w:ascii="方正仿宋_GB2312" w:hAnsi="方正仿宋_GB2312" w:eastAsia="方正仿宋_GB2312" w:cs="方正仿宋_GB2312"/>
          <w:color w:val="auto"/>
          <w:spacing w:val="0"/>
          <w:sz w:val="28"/>
          <w:szCs w:val="28"/>
          <w:highlight w:val="none"/>
          <w:lang w:val="en-US" w:eastAsia="zh-CN"/>
        </w:rPr>
        <w:t>谈判</w:t>
      </w:r>
      <w:r>
        <w:rPr>
          <w:rFonts w:hint="eastAsia" w:ascii="方正仿宋_GB2312" w:hAnsi="方正仿宋_GB2312" w:eastAsia="方正仿宋_GB2312" w:cs="方正仿宋_GB2312"/>
          <w:color w:val="auto"/>
          <w:spacing w:val="0"/>
          <w:sz w:val="28"/>
          <w:szCs w:val="28"/>
          <w:highlight w:val="none"/>
        </w:rPr>
        <w:t>的可无须提供本函），</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供应商应按照附件“响应文件格式”</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w:t>
      </w:r>
    </w:p>
    <w:p w14:paraId="10A51C06">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rPr>
        <w:t>3.提供财务状况报告(财务报告、或资信证明）。供应商提供的财务报告复印件（成立年限按照投标/响应截止时间推算）应符合下列规定： a.成立年限满1年及以上的投标/响应人，提供经审计的上一年度的年度财务报告。 b.成立年限满半年但不足1年的投标/响应人，提供该半年度中任一季度的季度财务报告或该半年度的半年度财务报告。 c.无法按照以上a、b项规定提供财务报告复印件的投标/响应人（包括但不限于：成立年限满1年及以上的投标/响应人、成立年限满半年但不足1年的投标/响应人、成立年限不足半年的投标/响应人），应选择提供资信证明复印件。（详见附件“响应文件格式”)；</w:t>
      </w:r>
    </w:p>
    <w:p w14:paraId="70C48CA1">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4.</w:t>
      </w:r>
      <w:r>
        <w:rPr>
          <w:rFonts w:hint="eastAsia" w:ascii="方正仿宋_GB2312" w:hAnsi="方正仿宋_GB2312" w:eastAsia="方正仿宋_GB2312" w:cs="方正仿宋_GB2312"/>
          <w:color w:val="auto"/>
          <w:spacing w:val="0"/>
          <w:sz w:val="28"/>
          <w:szCs w:val="28"/>
          <w:highlight w:val="none"/>
        </w:rPr>
        <w:t>依法缴纳税收和社会保障资金的承诺函或提供投标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截止时间前六个月（不含投标</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响应</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截止时间的当月）中任一个月的依法缴纳税收</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val="en-US" w:eastAsia="zh-CN"/>
        </w:rPr>
        <w:t>完税证明或无欠税证明</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pacing w:val="0"/>
          <w:sz w:val="28"/>
          <w:szCs w:val="28"/>
          <w:highlight w:val="none"/>
        </w:rPr>
        <w:t>和社会保障资金的凭据</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详见附件“响应文件格式”</w:t>
      </w:r>
      <w:r>
        <w:rPr>
          <w:rFonts w:hint="eastAsia" w:ascii="方正仿宋_GB2312" w:hAnsi="方正仿宋_GB2312" w:eastAsia="方正仿宋_GB2312" w:cs="方正仿宋_GB2312"/>
          <w:color w:val="auto"/>
          <w:spacing w:val="0"/>
          <w:sz w:val="28"/>
          <w:szCs w:val="28"/>
          <w:highlight w:val="none"/>
          <w:lang w:eastAsia="zh-CN"/>
        </w:rPr>
        <w:t>）。</w:t>
      </w:r>
    </w:p>
    <w:p w14:paraId="61BA61B6">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5.</w:t>
      </w:r>
      <w:r>
        <w:rPr>
          <w:rFonts w:hint="eastAsia" w:ascii="方正仿宋_GB2312" w:hAnsi="方正仿宋_GB2312" w:eastAsia="方正仿宋_GB2312" w:cs="方正仿宋_GB2312"/>
          <w:color w:val="auto"/>
          <w:spacing w:val="0"/>
          <w:sz w:val="28"/>
          <w:szCs w:val="28"/>
          <w:highlight w:val="none"/>
        </w:rPr>
        <w:t>参加本项目响应前3年内在经营活动中没有重大违法记录的书面声明函</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详见附件“响应文件格式”</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w:t>
      </w:r>
    </w:p>
    <w:p w14:paraId="4AC84A6D">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6.</w:t>
      </w:r>
      <w:r>
        <w:rPr>
          <w:rFonts w:hint="eastAsia" w:ascii="方正仿宋_GB2312" w:hAnsi="方正仿宋_GB2312" w:eastAsia="方正仿宋_GB2312" w:cs="方正仿宋_GB2312"/>
          <w:color w:val="auto"/>
          <w:spacing w:val="0"/>
          <w:sz w:val="28"/>
          <w:szCs w:val="28"/>
          <w:highlight w:val="none"/>
        </w:rPr>
        <w:t>具备履行合同所必需的设备和专业技术能力的声明函</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rPr>
        <w:t>详见附件“响应文件格式”</w:t>
      </w:r>
      <w:r>
        <w:rPr>
          <w:rFonts w:hint="eastAsia" w:ascii="方正仿宋_GB2312" w:hAnsi="方正仿宋_GB2312" w:eastAsia="方正仿宋_GB2312" w:cs="方正仿宋_GB2312"/>
          <w:color w:val="auto"/>
          <w:spacing w:val="0"/>
          <w:sz w:val="28"/>
          <w:szCs w:val="28"/>
          <w:highlight w:val="none"/>
          <w:lang w:eastAsia="zh-CN"/>
        </w:rPr>
        <w:t>）。</w:t>
      </w:r>
    </w:p>
    <w:p w14:paraId="6B987F6F">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7.</w:t>
      </w:r>
      <w:r>
        <w:rPr>
          <w:rFonts w:hint="eastAsia" w:ascii="方正仿宋_GB2312" w:hAnsi="方正仿宋_GB2312" w:eastAsia="方正仿宋_GB2312" w:cs="方正仿宋_GB2312"/>
          <w:color w:val="auto"/>
          <w:spacing w:val="0"/>
          <w:sz w:val="28"/>
          <w:szCs w:val="28"/>
          <w:highlight w:val="none"/>
        </w:rPr>
        <w:t>信用信息查询记录证明材料（根据财库〔2016〕125号文件规定，供应商不得被列入失信被执行人、重大税收违法案件当事人名单、政府采购严重违法失信行为记录名单）。供应商针对“信用记录查询结果”可自主提供证明材料，未提供该证明材料的不视为响应无效。信用记录的审查：由</w:t>
      </w:r>
      <w:r>
        <w:rPr>
          <w:rFonts w:hint="eastAsia" w:ascii="方正仿宋_GB2312" w:hAnsi="方正仿宋_GB2312" w:eastAsia="方正仿宋_GB2312" w:cs="方正仿宋_GB2312"/>
          <w:color w:val="auto"/>
          <w:spacing w:val="0"/>
          <w:sz w:val="28"/>
          <w:szCs w:val="28"/>
          <w:highlight w:val="none"/>
          <w:lang w:val="en-US" w:eastAsia="zh-CN"/>
        </w:rPr>
        <w:t>谈判</w:t>
      </w:r>
      <w:r>
        <w:rPr>
          <w:rFonts w:hint="eastAsia" w:ascii="方正仿宋_GB2312" w:hAnsi="方正仿宋_GB2312" w:eastAsia="方正仿宋_GB2312" w:cs="方正仿宋_GB2312"/>
          <w:color w:val="auto"/>
          <w:spacing w:val="0"/>
          <w:sz w:val="28"/>
          <w:szCs w:val="28"/>
          <w:highlight w:val="none"/>
        </w:rPr>
        <w:t>小组通过“信用中国”网站（www.creditchina.gov.cn）和中国政府采购网（www.ccgp.gov.cn）查询并打印供应商信用记录。若查询结果存在供应商应被拒绝参与政府采购活动相关信息的，其资格审查不合格）。</w:t>
      </w:r>
    </w:p>
    <w:p w14:paraId="571B0E1A">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pacing w:val="0"/>
          <w:sz w:val="28"/>
          <w:szCs w:val="28"/>
          <w:highlight w:val="none"/>
          <w:lang w:val="en-US" w:eastAsia="zh-CN"/>
        </w:rPr>
        <w:t>8.</w:t>
      </w:r>
      <w:r>
        <w:rPr>
          <w:rFonts w:hint="eastAsia" w:ascii="方正仿宋_GB2312" w:hAnsi="方正仿宋_GB2312" w:eastAsia="方正仿宋_GB2312" w:cs="方正仿宋_GB2312"/>
          <w:color w:val="auto"/>
          <w:spacing w:val="0"/>
          <w:sz w:val="28"/>
          <w:szCs w:val="28"/>
          <w:highlight w:val="none"/>
        </w:rPr>
        <w:t>本项目</w:t>
      </w:r>
      <w:r>
        <w:rPr>
          <w:rFonts w:hint="eastAsia" w:ascii="方正仿宋_GB2312" w:hAnsi="方正仿宋_GB2312" w:eastAsia="方正仿宋_GB2312" w:cs="方正仿宋_GB2312"/>
          <w:b/>
          <w:bCs/>
          <w:color w:val="auto"/>
          <w:spacing w:val="0"/>
          <w:sz w:val="28"/>
          <w:szCs w:val="28"/>
          <w:highlight w:val="none"/>
        </w:rPr>
        <w:t>不接受联合体</w:t>
      </w:r>
      <w:r>
        <w:rPr>
          <w:rFonts w:hint="eastAsia" w:ascii="方正仿宋_GB2312" w:hAnsi="方正仿宋_GB2312" w:eastAsia="方正仿宋_GB2312" w:cs="方正仿宋_GB2312"/>
          <w:b/>
          <w:bCs/>
          <w:color w:val="auto"/>
          <w:spacing w:val="0"/>
          <w:sz w:val="28"/>
          <w:szCs w:val="28"/>
          <w:highlight w:val="none"/>
          <w:lang w:val="en-US" w:eastAsia="zh-CN"/>
        </w:rPr>
        <w:t>谈判</w:t>
      </w:r>
      <w:r>
        <w:rPr>
          <w:rFonts w:hint="eastAsia" w:ascii="方正仿宋_GB2312" w:hAnsi="方正仿宋_GB2312" w:eastAsia="方正仿宋_GB2312" w:cs="方正仿宋_GB2312"/>
          <w:b/>
          <w:bCs/>
          <w:color w:val="auto"/>
          <w:spacing w:val="0"/>
          <w:sz w:val="28"/>
          <w:szCs w:val="28"/>
          <w:highlight w:val="none"/>
        </w:rPr>
        <w:t>，不允许分包</w:t>
      </w:r>
      <w:r>
        <w:rPr>
          <w:rFonts w:hint="eastAsia" w:ascii="方正仿宋_GB2312" w:hAnsi="方正仿宋_GB2312" w:eastAsia="方正仿宋_GB2312" w:cs="方正仿宋_GB2312"/>
          <w:b/>
          <w:bCs/>
          <w:color w:val="auto"/>
          <w:spacing w:val="0"/>
          <w:sz w:val="28"/>
          <w:szCs w:val="28"/>
          <w:highlight w:val="none"/>
          <w:lang w:eastAsia="zh-CN"/>
        </w:rPr>
        <w:t>、</w:t>
      </w:r>
      <w:r>
        <w:rPr>
          <w:rFonts w:hint="eastAsia" w:ascii="方正仿宋_GB2312" w:hAnsi="方正仿宋_GB2312" w:eastAsia="方正仿宋_GB2312" w:cs="方正仿宋_GB2312"/>
          <w:b/>
          <w:bCs/>
          <w:color w:val="auto"/>
          <w:spacing w:val="0"/>
          <w:sz w:val="28"/>
          <w:szCs w:val="28"/>
          <w:highlight w:val="none"/>
          <w:lang w:val="en-US" w:eastAsia="zh-CN"/>
        </w:rPr>
        <w:t>转包</w:t>
      </w:r>
      <w:r>
        <w:rPr>
          <w:rFonts w:hint="eastAsia" w:ascii="方正仿宋_GB2312" w:hAnsi="方正仿宋_GB2312" w:eastAsia="方正仿宋_GB2312" w:cs="方正仿宋_GB2312"/>
          <w:color w:val="auto"/>
          <w:sz w:val="28"/>
          <w:szCs w:val="28"/>
          <w:highlight w:val="none"/>
        </w:rPr>
        <w:t>（需提供承诺函或声明函）。</w:t>
      </w:r>
    </w:p>
    <w:p w14:paraId="5E50E322">
      <w:pPr>
        <w:keepNext w:val="0"/>
        <w:keepLines w:val="0"/>
        <w:pageBreakBefore w:val="0"/>
        <w:widowControl w:val="0"/>
        <w:kinsoku/>
        <w:wordWrap/>
        <w:overflowPunct/>
        <w:topLinePunct w:val="0"/>
        <w:autoSpaceDE/>
        <w:autoSpaceDN/>
        <w:bidi w:val="0"/>
        <w:adjustRightInd/>
        <w:snapToGrid/>
        <w:spacing w:line="320" w:lineRule="exact"/>
        <w:ind w:firstLine="560" w:firstLineChars="200"/>
        <w:jc w:val="left"/>
        <w:textAlignment w:val="auto"/>
        <w:outlineLvl w:val="9"/>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color w:val="auto"/>
          <w:sz w:val="28"/>
          <w:szCs w:val="28"/>
          <w:highlight w:val="none"/>
          <w:lang w:val="en-US" w:eastAsia="zh-CN"/>
        </w:rPr>
        <w:t>9.</w:t>
      </w:r>
      <w:r>
        <w:rPr>
          <w:rFonts w:hint="eastAsia" w:ascii="方正仿宋_GB2312" w:hAnsi="方正仿宋_GB2312" w:eastAsia="方正仿宋_GB2312" w:cs="方正仿宋_GB2312"/>
          <w:b/>
          <w:bCs/>
          <w:sz w:val="28"/>
          <w:szCs w:val="28"/>
        </w:rPr>
        <w:t>本项目为专门面向中小企业采购项目</w:t>
      </w:r>
      <w:r>
        <w:rPr>
          <w:rFonts w:hint="eastAsia" w:ascii="方正仿宋_GB2312" w:hAnsi="方正仿宋_GB2312" w:eastAsia="方正仿宋_GB2312" w:cs="方正仿宋_GB2312"/>
          <w:sz w:val="28"/>
          <w:szCs w:val="28"/>
        </w:rPr>
        <w:t>，供应商应按以下要求提供相关证明材料：①供应商符合《工业和信息化部、国家统计局、国家发展和改革委员会、财政部关于印发中小企业划型标准规定的通知》（工信部联企业</w:t>
      </w:r>
      <w:r>
        <w:rPr>
          <w:rFonts w:hint="eastAsia" w:ascii="方正仿宋_GB2312" w:hAnsi="方正仿宋_GB2312" w:eastAsia="方正仿宋_GB2312" w:cs="方正仿宋_GB2312"/>
          <w:sz w:val="28"/>
          <w:szCs w:val="28"/>
          <w:lang w:eastAsia="zh-CN"/>
        </w:rPr>
        <w:t>〔2011〕300号</w:t>
      </w:r>
      <w:r>
        <w:rPr>
          <w:rFonts w:hint="eastAsia" w:ascii="方正仿宋_GB2312" w:hAnsi="方正仿宋_GB2312" w:eastAsia="方正仿宋_GB2312" w:cs="方正仿宋_GB2312"/>
          <w:sz w:val="28"/>
          <w:szCs w:val="28"/>
        </w:rPr>
        <w:t>）规定的中小企业划分标准，提供《中小企业声明函》（货物、工程、服务）。②供应商为监狱企业的，可不填写本声明函，根据其提供的由省级以上监狱管理局、戒毒管理局（含新疆生产建设兵团）出具的属于监狱企业的证明文件进行认定，监狱企业视同小型、微型企业。③供应商为残疾人福利性单位的，可不填写本声明函，根据其提供的《残疾人福利性单位声明函》进行认定，残疾人福利性单位视同小型、微型企业。※供应商应按照响应文件格式规定提供。</w:t>
      </w:r>
      <w:r>
        <w:rPr>
          <w:rFonts w:hint="eastAsia" w:ascii="方正仿宋_GB2312" w:hAnsi="方正仿宋_GB2312" w:eastAsia="方正仿宋_GB2312" w:cs="方正仿宋_GB2312"/>
          <w:b/>
          <w:bCs/>
          <w:sz w:val="28"/>
          <w:szCs w:val="28"/>
        </w:rPr>
        <w:t>本项目为</w:t>
      </w:r>
      <w:r>
        <w:rPr>
          <w:rFonts w:hint="eastAsia" w:ascii="方正仿宋_GB2312" w:hAnsi="方正仿宋_GB2312" w:eastAsia="方正仿宋_GB2312" w:cs="方正仿宋_GB2312"/>
          <w:b/>
          <w:bCs/>
          <w:sz w:val="28"/>
          <w:szCs w:val="28"/>
          <w:lang w:val="en-US" w:eastAsia="zh-CN"/>
        </w:rPr>
        <w:t>服务</w:t>
      </w:r>
      <w:r>
        <w:rPr>
          <w:rFonts w:hint="eastAsia" w:ascii="方正仿宋_GB2312" w:hAnsi="方正仿宋_GB2312" w:eastAsia="方正仿宋_GB2312" w:cs="方正仿宋_GB2312"/>
          <w:b/>
          <w:bCs/>
          <w:sz w:val="28"/>
          <w:szCs w:val="28"/>
        </w:rPr>
        <w:t>类采购项目，本项目（采购标的）所属行业为“</w:t>
      </w:r>
      <w:r>
        <w:rPr>
          <w:rFonts w:hint="eastAsia" w:ascii="方正仿宋_GB2312" w:hAnsi="方正仿宋_GB2312" w:eastAsia="方正仿宋_GB2312" w:cs="方正仿宋_GB2312"/>
          <w:b/>
          <w:bCs/>
          <w:sz w:val="28"/>
          <w:szCs w:val="28"/>
          <w:lang w:val="en-US" w:eastAsia="zh-CN"/>
        </w:rPr>
        <w:t>软件和信息技术服务业</w:t>
      </w:r>
      <w:r>
        <w:rPr>
          <w:rFonts w:hint="eastAsia" w:ascii="方正仿宋_GB2312" w:hAnsi="方正仿宋_GB2312" w:eastAsia="方正仿宋_GB2312" w:cs="方正仿宋_GB2312"/>
          <w:b/>
          <w:bCs/>
          <w:sz w:val="28"/>
          <w:szCs w:val="28"/>
        </w:rPr>
        <w:t>”。</w:t>
      </w:r>
    </w:p>
    <w:p w14:paraId="769157F4">
      <w:pPr>
        <w:keepNext w:val="0"/>
        <w:keepLines w:val="0"/>
        <w:pageBreakBefore w:val="0"/>
        <w:widowControl/>
        <w:kinsoku/>
        <w:wordWrap/>
        <w:overflowPunct/>
        <w:topLinePunct w:val="0"/>
        <w:autoSpaceDE/>
        <w:autoSpaceDN/>
        <w:bidi w:val="0"/>
        <w:adjustRightInd/>
        <w:snapToGrid/>
        <w:spacing w:beforeLines="0" w:afterLines="0" w:line="320" w:lineRule="exact"/>
        <w:ind w:firstLine="560" w:firstLineChars="200"/>
        <w:jc w:val="left"/>
        <w:textAlignment w:val="auto"/>
        <w:outlineLvl w:val="9"/>
        <w:rPr>
          <w:rFonts w:hint="eastAsia" w:ascii="方正仿宋_GB2312" w:hAnsi="方正仿宋_GB2312" w:eastAsia="方正仿宋_GB2312" w:cs="方正仿宋_GB2312"/>
          <w:color w:val="auto"/>
          <w:spacing w:val="0"/>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val="en-US" w:eastAsia="zh-CN"/>
        </w:rPr>
        <w:t>（二）</w:t>
      </w:r>
      <w:r>
        <w:rPr>
          <w:rFonts w:hint="eastAsia" w:ascii="方正仿宋_GB2312" w:hAnsi="方正仿宋_GB2312" w:eastAsia="方正仿宋_GB2312" w:cs="方正仿宋_GB2312"/>
          <w:color w:val="auto"/>
          <w:spacing w:val="0"/>
          <w:kern w:val="2"/>
          <w:sz w:val="28"/>
          <w:szCs w:val="28"/>
          <w:highlight w:val="none"/>
          <w:lang w:val="en-US" w:eastAsia="zh-CN" w:bidi="ar-SA"/>
        </w:rPr>
        <w:t>资格承诺函</w:t>
      </w:r>
      <w:r>
        <w:rPr>
          <w:rFonts w:hint="eastAsia" w:ascii="方正仿宋_GB2312" w:hAnsi="方正仿宋_GB2312" w:eastAsia="方正仿宋_GB2312" w:cs="方正仿宋_GB2312"/>
          <w:color w:val="auto"/>
          <w:spacing w:val="0"/>
          <w:sz w:val="28"/>
          <w:szCs w:val="28"/>
          <w:highlight w:val="none"/>
          <w:lang w:eastAsia="zh-CN"/>
        </w:rPr>
        <w:t>：</w:t>
      </w:r>
    </w:p>
    <w:p w14:paraId="7CA8E8E5">
      <w:pPr>
        <w:pStyle w:val="5"/>
        <w:keepNext w:val="0"/>
        <w:keepLines w:val="0"/>
        <w:pageBreakBefore w:val="0"/>
        <w:kinsoku/>
        <w:wordWrap/>
        <w:topLinePunct w:val="0"/>
        <w:bidi w:val="0"/>
        <w:snapToGrid/>
        <w:spacing w:line="320" w:lineRule="exact"/>
        <w:rPr>
          <w:rFonts w:hint="eastAsia" w:ascii="方正仿宋_GB2312" w:hAnsi="方正仿宋_GB2312" w:eastAsia="方正仿宋_GB2312" w:cs="方正仿宋_GB2312"/>
          <w:color w:val="auto"/>
          <w:spacing w:val="0"/>
          <w:kern w:val="2"/>
          <w:sz w:val="28"/>
          <w:szCs w:val="28"/>
          <w:highlight w:val="none"/>
          <w:lang w:val="en-US" w:eastAsia="zh-CN" w:bidi="ar-SA"/>
        </w:rPr>
      </w:pPr>
      <w:r>
        <w:rPr>
          <w:rFonts w:hint="eastAsia" w:ascii="方正仿宋_GB2312" w:hAnsi="方正仿宋_GB2312" w:eastAsia="方正仿宋_GB2312" w:cs="方正仿宋_GB2312"/>
          <w:color w:val="auto"/>
          <w:spacing w:val="0"/>
          <w:kern w:val="2"/>
          <w:sz w:val="28"/>
          <w:szCs w:val="28"/>
          <w:highlight w:val="none"/>
          <w:lang w:val="en-US" w:eastAsia="zh-CN" w:bidi="ar-SA"/>
        </w:rPr>
        <w:t xml:space="preserve">    本采购包允许供应商采用资格承诺制。采用资格承诺制的供应商，应当根据投标（响应）格式文件要求提供资格承诺函，无需提供《政府采购法实施条例》第十七条第一款规定的一般资格条件证明材料;资格承诺函不符合采购文件要求的，视为未按照采购文件规定提交供应商的资格及资信文件，按资格审查不合格处理。②采购项目有特殊资格要求的，供应商还应按要求提供相应的证明材料。</w:t>
      </w:r>
    </w:p>
    <w:p w14:paraId="47BE4740">
      <w:pPr>
        <w:pStyle w:val="9"/>
        <w:keepNext w:val="0"/>
        <w:keepLines w:val="0"/>
        <w:pageBreakBefore w:val="0"/>
        <w:widowControl/>
        <w:suppressLineNumbers w:val="0"/>
        <w:kinsoku/>
        <w:wordWrap/>
        <w:topLinePunct w:val="0"/>
        <w:bidi w:val="0"/>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color w:val="auto"/>
          <w:spacing w:val="0"/>
          <w:sz w:val="28"/>
          <w:szCs w:val="28"/>
          <w:highlight w:val="none"/>
          <w:lang w:val="en-US" w:eastAsia="zh-CN"/>
        </w:rPr>
        <w:t>三</w:t>
      </w:r>
      <w:r>
        <w:rPr>
          <w:rFonts w:hint="eastAsia" w:ascii="方正仿宋_GB2312" w:hAnsi="方正仿宋_GB2312" w:eastAsia="方正仿宋_GB2312" w:cs="方正仿宋_GB2312"/>
          <w:color w:val="auto"/>
          <w:spacing w:val="0"/>
          <w:sz w:val="28"/>
          <w:szCs w:val="28"/>
          <w:highlight w:val="none"/>
          <w:lang w:eastAsia="zh-CN"/>
        </w:rPr>
        <w:t>）</w:t>
      </w:r>
      <w:r>
        <w:rPr>
          <w:rFonts w:hint="eastAsia" w:ascii="方正仿宋_GB2312" w:hAnsi="方正仿宋_GB2312" w:eastAsia="方正仿宋_GB2312" w:cs="方正仿宋_GB2312"/>
          <w:b/>
          <w:bCs/>
          <w:color w:val="auto"/>
          <w:spacing w:val="0"/>
          <w:sz w:val="28"/>
          <w:szCs w:val="28"/>
          <w:highlight w:val="none"/>
          <w:lang w:val="en-US" w:eastAsia="zh-CN"/>
        </w:rPr>
        <w:t>特定资格要求：</w:t>
      </w:r>
      <w:r>
        <w:rPr>
          <w:rFonts w:hint="eastAsia" w:ascii="方正仿宋_GB2312" w:hAnsi="方正仿宋_GB2312" w:eastAsia="方正仿宋_GB2312" w:cs="方正仿宋_GB2312"/>
          <w:b/>
          <w:bCs/>
          <w:color w:val="auto"/>
          <w:spacing w:val="0"/>
          <w:sz w:val="28"/>
          <w:szCs w:val="28"/>
          <w:highlight w:val="none"/>
          <w:lang w:eastAsia="zh-CN"/>
        </w:rPr>
        <w:t>无。</w:t>
      </w:r>
    </w:p>
    <w:p w14:paraId="6EAB4134">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四</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资格审查采用方式：截标后即开始评审。</w:t>
      </w:r>
    </w:p>
    <w:p w14:paraId="5338650D">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五</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本项目为非政府采购项目，参照政府采购竞争性谈判的流程进行。供应商应对响应文件资料的真实性负责，</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在授予合同之前有权对其响应文件资料进行核实，如发现所提交的资料不真实，</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将视其为以弄虚作假方式骗取中标</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lang w:val="en-US" w:eastAsia="zh-CN"/>
        </w:rPr>
        <w:t>成交</w:t>
      </w:r>
      <w:r>
        <w:rPr>
          <w:rFonts w:hint="eastAsia" w:ascii="方正仿宋_GB2312" w:hAnsi="方正仿宋_GB2312" w:eastAsia="方正仿宋_GB2312" w:cs="方正仿宋_GB2312"/>
          <w:color w:val="auto"/>
          <w:sz w:val="28"/>
          <w:szCs w:val="28"/>
          <w:highlight w:val="none"/>
        </w:rPr>
        <w:t>，其成交无效，若给</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造成损失的，应依法承担赔偿责任。</w:t>
      </w:r>
    </w:p>
    <w:p w14:paraId="3580F60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val="en-US" w:eastAsia="zh-CN"/>
        </w:rPr>
        <w:t>九</w:t>
      </w:r>
      <w:r>
        <w:rPr>
          <w:rStyle w:val="14"/>
          <w:rFonts w:hint="eastAsia" w:ascii="方正仿宋_GB2312" w:hAnsi="方正仿宋_GB2312" w:eastAsia="方正仿宋_GB2312" w:cs="方正仿宋_GB2312"/>
          <w:b/>
          <w:bCs w:val="0"/>
          <w:color w:val="auto"/>
          <w:sz w:val="28"/>
          <w:szCs w:val="28"/>
          <w:highlight w:val="none"/>
        </w:rPr>
        <w:t>、</w:t>
      </w:r>
      <w:r>
        <w:rPr>
          <w:rStyle w:val="14"/>
          <w:rFonts w:hint="eastAsia" w:ascii="方正仿宋_GB2312" w:hAnsi="方正仿宋_GB2312" w:eastAsia="方正仿宋_GB2312" w:cs="方正仿宋_GB2312"/>
          <w:b/>
          <w:bCs w:val="0"/>
          <w:color w:val="auto"/>
          <w:sz w:val="28"/>
          <w:szCs w:val="28"/>
          <w:highlight w:val="none"/>
          <w:lang w:eastAsia="zh-CN"/>
        </w:rPr>
        <w:t>谈判文件</w:t>
      </w:r>
      <w:r>
        <w:rPr>
          <w:rStyle w:val="14"/>
          <w:rFonts w:hint="eastAsia" w:ascii="方正仿宋_GB2312" w:hAnsi="方正仿宋_GB2312" w:eastAsia="方正仿宋_GB2312" w:cs="方正仿宋_GB2312"/>
          <w:b/>
          <w:bCs w:val="0"/>
          <w:color w:val="auto"/>
          <w:sz w:val="28"/>
          <w:szCs w:val="28"/>
          <w:highlight w:val="none"/>
        </w:rPr>
        <w:t>的获取</w:t>
      </w:r>
    </w:p>
    <w:p w14:paraId="670B9399">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1、本谈判项目不采用电子谈判</w:t>
      </w:r>
    </w:p>
    <w:p w14:paraId="1F5B00AE">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b w:val="0"/>
          <w:color w:val="auto"/>
          <w:spacing w:val="0"/>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2、</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lang w:eastAsia="zh-CN"/>
        </w:rPr>
        <w:t>文件</w:t>
      </w:r>
      <w:r>
        <w:rPr>
          <w:rFonts w:hint="eastAsia" w:ascii="方正仿宋_GB2312" w:hAnsi="方正仿宋_GB2312" w:eastAsia="方正仿宋_GB2312" w:cs="方正仿宋_GB2312"/>
          <w:color w:val="auto"/>
          <w:sz w:val="28"/>
          <w:szCs w:val="28"/>
          <w:highlight w:val="none"/>
        </w:rPr>
        <w:t>请自行在网站上</w:t>
      </w:r>
      <w:r>
        <w:rPr>
          <w:rFonts w:hint="eastAsia" w:ascii="方正仿宋_GB2312" w:hAnsi="方正仿宋_GB2312" w:eastAsia="方正仿宋_GB2312" w:cs="方正仿宋_GB2312"/>
          <w:color w:val="auto"/>
          <w:sz w:val="28"/>
          <w:szCs w:val="28"/>
          <w:highlight w:val="none"/>
          <w:lang w:eastAsia="zh-CN"/>
        </w:rPr>
        <w:t>查看：</w:t>
      </w:r>
      <w:r>
        <w:rPr>
          <w:rFonts w:hint="eastAsia" w:ascii="方正仿宋_GB2312" w:hAnsi="方正仿宋_GB2312" w:eastAsia="方正仿宋_GB2312" w:cs="方正仿宋_GB2312"/>
          <w:b w:val="0"/>
          <w:color w:val="auto"/>
          <w:spacing w:val="0"/>
          <w:sz w:val="28"/>
          <w:szCs w:val="28"/>
          <w:highlight w:val="none"/>
          <w:lang w:val="en-US" w:eastAsia="zh-CN"/>
        </w:rPr>
        <w:fldChar w:fldCharType="begin"/>
      </w:r>
      <w:r>
        <w:rPr>
          <w:rFonts w:hint="eastAsia" w:ascii="方正仿宋_GB2312" w:hAnsi="方正仿宋_GB2312" w:eastAsia="方正仿宋_GB2312" w:cs="方正仿宋_GB2312"/>
          <w:b w:val="0"/>
          <w:color w:val="auto"/>
          <w:spacing w:val="0"/>
          <w:sz w:val="28"/>
          <w:szCs w:val="28"/>
          <w:highlight w:val="none"/>
          <w:lang w:val="en-US" w:eastAsia="zh-CN"/>
        </w:rPr>
        <w:instrText xml:space="preserve"> HYPERLINK "http://www.fjsj.com/" </w:instrText>
      </w:r>
      <w:r>
        <w:rPr>
          <w:rFonts w:hint="eastAsia" w:ascii="方正仿宋_GB2312" w:hAnsi="方正仿宋_GB2312" w:eastAsia="方正仿宋_GB2312" w:cs="方正仿宋_GB2312"/>
          <w:b w:val="0"/>
          <w:color w:val="auto"/>
          <w:spacing w:val="0"/>
          <w:sz w:val="28"/>
          <w:szCs w:val="28"/>
          <w:highlight w:val="none"/>
          <w:lang w:val="en-US" w:eastAsia="zh-CN"/>
        </w:rPr>
        <w:fldChar w:fldCharType="separate"/>
      </w:r>
      <w:r>
        <w:rPr>
          <w:rStyle w:val="15"/>
          <w:rFonts w:hint="eastAsia" w:ascii="方正仿宋_GB2312" w:hAnsi="方正仿宋_GB2312" w:eastAsia="方正仿宋_GB2312" w:cs="方正仿宋_GB2312"/>
          <w:b w:val="0"/>
          <w:color w:val="auto"/>
          <w:spacing w:val="0"/>
          <w:sz w:val="28"/>
          <w:szCs w:val="28"/>
          <w:highlight w:val="none"/>
          <w:lang w:val="en-US" w:eastAsia="zh-CN"/>
        </w:rPr>
        <w:t>http://www.fjsj.com/</w:t>
      </w:r>
      <w:r>
        <w:rPr>
          <w:rFonts w:hint="eastAsia" w:ascii="方正仿宋_GB2312" w:hAnsi="方正仿宋_GB2312" w:eastAsia="方正仿宋_GB2312" w:cs="方正仿宋_GB2312"/>
          <w:b w:val="0"/>
          <w:color w:val="auto"/>
          <w:spacing w:val="0"/>
          <w:sz w:val="28"/>
          <w:szCs w:val="28"/>
          <w:highlight w:val="none"/>
          <w:lang w:val="en-US" w:eastAsia="zh-CN"/>
        </w:rPr>
        <w:fldChar w:fldCharType="end"/>
      </w:r>
    </w:p>
    <w:p w14:paraId="0E88153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3、项目联系人：</w:t>
      </w:r>
    </w:p>
    <w:p w14:paraId="2CEE669C">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eastAsia="zh-CN"/>
        </w:rPr>
        <w:t>采购单位</w:t>
      </w:r>
      <w:r>
        <w:rPr>
          <w:rFonts w:hint="eastAsia" w:ascii="方正仿宋_GB2312" w:hAnsi="方正仿宋_GB2312" w:eastAsia="方正仿宋_GB2312" w:cs="方正仿宋_GB2312"/>
          <w:color w:val="auto"/>
          <w:sz w:val="28"/>
          <w:szCs w:val="28"/>
          <w:highlight w:val="none"/>
        </w:rPr>
        <w:t>联系人：</w:t>
      </w:r>
      <w:r>
        <w:rPr>
          <w:rFonts w:hint="eastAsia" w:ascii="方正仿宋_GB2312" w:hAnsi="方正仿宋_GB2312" w:eastAsia="方正仿宋_GB2312" w:cs="方正仿宋_GB2312"/>
          <w:color w:val="auto"/>
          <w:sz w:val="28"/>
          <w:szCs w:val="28"/>
          <w:highlight w:val="none"/>
          <w:lang w:val="en-US" w:eastAsia="zh-CN"/>
        </w:rPr>
        <w:t xml:space="preserve">毛工  </w:t>
      </w:r>
      <w:r>
        <w:rPr>
          <w:rFonts w:hint="eastAsia" w:ascii="方正仿宋_GB2312" w:hAnsi="方正仿宋_GB2312" w:eastAsia="方正仿宋_GB2312" w:cs="方正仿宋_GB2312"/>
          <w:color w:val="auto"/>
          <w:sz w:val="28"/>
          <w:szCs w:val="28"/>
          <w:highlight w:val="none"/>
        </w:rPr>
        <w:t>联系电话：</w:t>
      </w:r>
      <w:r>
        <w:rPr>
          <w:rFonts w:hint="eastAsia" w:ascii="方正仿宋_GB2312" w:hAnsi="方正仿宋_GB2312" w:eastAsia="方正仿宋_GB2312" w:cs="方正仿宋_GB2312"/>
          <w:color w:val="auto"/>
          <w:sz w:val="28"/>
          <w:szCs w:val="28"/>
          <w:highlight w:val="none"/>
          <w:lang w:val="en-US" w:eastAsia="zh-CN"/>
        </w:rPr>
        <w:t xml:space="preserve">0591-87837549   </w:t>
      </w:r>
    </w:p>
    <w:p w14:paraId="5B9E21BD">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default"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监督电话：0591-88013020</w:t>
      </w:r>
    </w:p>
    <w:p w14:paraId="6F27EEB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2" w:firstLineChars="200"/>
        <w:rPr>
          <w:rFonts w:hint="eastAsia" w:ascii="方正仿宋_GB2312" w:hAnsi="方正仿宋_GB2312" w:eastAsia="方正仿宋_GB2312" w:cs="方正仿宋_GB2312"/>
          <w:b/>
          <w:bCs w:val="0"/>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val="en-US" w:eastAsia="zh-CN"/>
        </w:rPr>
        <w:t>十</w:t>
      </w:r>
      <w:r>
        <w:rPr>
          <w:rStyle w:val="14"/>
          <w:rFonts w:hint="eastAsia" w:ascii="方正仿宋_GB2312" w:hAnsi="方正仿宋_GB2312" w:eastAsia="方正仿宋_GB2312" w:cs="方正仿宋_GB2312"/>
          <w:b/>
          <w:bCs w:val="0"/>
          <w:color w:val="auto"/>
          <w:sz w:val="28"/>
          <w:szCs w:val="28"/>
          <w:highlight w:val="none"/>
        </w:rPr>
        <w:t>、答疑截止时间</w:t>
      </w:r>
    </w:p>
    <w:p w14:paraId="38311AD3">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供应商若要求澄清</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rPr>
        <w:t>通知书，应在获取</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rPr>
        <w:t>通知书后的1个工作日内提出，</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将随时解答。</w:t>
      </w:r>
    </w:p>
    <w:p w14:paraId="483C2E0D">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b/>
          <w:bCs w:val="0"/>
          <w:color w:val="auto"/>
          <w:sz w:val="28"/>
          <w:szCs w:val="28"/>
          <w:highlight w:val="none"/>
          <w:lang w:val="en-US" w:eastAsia="zh-CN"/>
        </w:rPr>
        <w:t>十一</w:t>
      </w:r>
      <w:r>
        <w:rPr>
          <w:rStyle w:val="14"/>
          <w:rFonts w:hint="eastAsia" w:ascii="方正仿宋_GB2312" w:hAnsi="方正仿宋_GB2312" w:eastAsia="方正仿宋_GB2312" w:cs="方正仿宋_GB2312"/>
          <w:b/>
          <w:bCs w:val="0"/>
          <w:color w:val="auto"/>
          <w:sz w:val="28"/>
          <w:szCs w:val="28"/>
          <w:highlight w:val="none"/>
        </w:rPr>
        <w:t>、响应文件的要求及递交</w:t>
      </w:r>
    </w:p>
    <w:p w14:paraId="211F41DD">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（1）响应文件要求：</w:t>
      </w:r>
    </w:p>
    <w:p w14:paraId="1765CB6F">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1）除询价文件另有规定外，响应文件应使用附件响应文件模板规定的格式。</w:t>
      </w:r>
    </w:p>
    <w:p w14:paraId="5A810BE1">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2）除询价文件另有规定外，响应文件的正本和全部副本均应使用不能擦去的墨料或墨水打印、书写或复印，其中：</w:t>
      </w:r>
    </w:p>
    <w:p w14:paraId="49D8E69B">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①正本应用A4幅面纸张打印装订，编制封面（封面标明“正本”字样）、索引、页码，并用胶装装订成册。</w:t>
      </w:r>
    </w:p>
    <w:p w14:paraId="6FC65EB8">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②副本应用A4幅面纸张打印装订，编制封面（封面标明“副本”字样）、索引、页码，并用胶装装订成册；副本可用正本的完整复印件，并与正本保持一致（若不一致，以正本为准）。</w:t>
      </w:r>
    </w:p>
    <w:p w14:paraId="174CE2B9">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（2）响应文件递交：</w:t>
      </w:r>
    </w:p>
    <w:p w14:paraId="500D47D2">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1）响应文件正本1份、副本2份，分别标明“正本”“副本”字样，并密封加盖供应商公章。响应文件未密封完好将导致响应被拒绝，逾期送达的或不符合规定的响应文件将被拒绝接收。</w:t>
      </w:r>
    </w:p>
    <w:p w14:paraId="3C3D31D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2）响应文件递交要求</w:t>
      </w:r>
    </w:p>
    <w:p w14:paraId="2E77A6B1">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响应文件递交截止时间：</w:t>
      </w:r>
      <w:r>
        <w:rPr>
          <w:rFonts w:hint="eastAsia" w:ascii="方正仿宋_GB2312" w:hAnsi="方正仿宋_GB2312" w:eastAsia="方正仿宋_GB2312" w:cs="方正仿宋_GB2312"/>
          <w:b/>
          <w:bCs/>
          <w:color w:val="auto"/>
          <w:sz w:val="28"/>
          <w:szCs w:val="28"/>
          <w:highlight w:val="none"/>
        </w:rPr>
        <w:t>2026年</w:t>
      </w:r>
      <w:r>
        <w:rPr>
          <w:rFonts w:hint="eastAsia" w:ascii="方正仿宋_GB2312" w:hAnsi="方正仿宋_GB2312" w:eastAsia="方正仿宋_GB2312" w:cs="方正仿宋_GB2312"/>
          <w:b/>
          <w:bCs/>
          <w:color w:val="auto"/>
          <w:sz w:val="28"/>
          <w:szCs w:val="28"/>
          <w:highlight w:val="none"/>
          <w:lang w:val="en-US" w:eastAsia="zh-CN"/>
        </w:rPr>
        <w:t>10</w:t>
      </w:r>
      <w:r>
        <w:rPr>
          <w:rFonts w:hint="eastAsia" w:ascii="方正仿宋_GB2312" w:hAnsi="方正仿宋_GB2312" w:eastAsia="方正仿宋_GB2312" w:cs="方正仿宋_GB2312"/>
          <w:b/>
          <w:bCs/>
          <w:color w:val="auto"/>
          <w:sz w:val="28"/>
          <w:szCs w:val="28"/>
          <w:highlight w:val="none"/>
        </w:rPr>
        <w:t>月</w:t>
      </w:r>
      <w:r>
        <w:rPr>
          <w:rFonts w:hint="eastAsia" w:ascii="方正仿宋_GB2312" w:hAnsi="方正仿宋_GB2312" w:eastAsia="方正仿宋_GB2312" w:cs="方正仿宋_GB2312"/>
          <w:b/>
          <w:bCs/>
          <w:color w:val="auto"/>
          <w:sz w:val="28"/>
          <w:szCs w:val="28"/>
          <w:highlight w:val="none"/>
          <w:lang w:val="en-US" w:eastAsia="zh-CN"/>
        </w:rPr>
        <w:t>14</w:t>
      </w:r>
      <w:r>
        <w:rPr>
          <w:rFonts w:hint="eastAsia" w:ascii="方正仿宋_GB2312" w:hAnsi="方正仿宋_GB2312" w:eastAsia="方正仿宋_GB2312" w:cs="方正仿宋_GB2312"/>
          <w:b/>
          <w:bCs/>
          <w:color w:val="auto"/>
          <w:sz w:val="28"/>
          <w:szCs w:val="28"/>
          <w:highlight w:val="none"/>
        </w:rPr>
        <w:t>日</w:t>
      </w:r>
      <w:r>
        <w:rPr>
          <w:rFonts w:hint="eastAsia" w:ascii="方正仿宋_GB2312" w:hAnsi="方正仿宋_GB2312" w:eastAsia="方正仿宋_GB2312" w:cs="方正仿宋_GB2312"/>
          <w:b/>
          <w:bCs/>
          <w:color w:val="auto"/>
          <w:sz w:val="28"/>
          <w:szCs w:val="28"/>
          <w:highlight w:val="none"/>
          <w:lang w:val="en-US" w:eastAsia="zh-CN"/>
        </w:rPr>
        <w:t xml:space="preserve"> 14:45</w:t>
      </w:r>
      <w:r>
        <w:rPr>
          <w:rFonts w:hint="eastAsia" w:ascii="方正仿宋_GB2312" w:hAnsi="方正仿宋_GB2312" w:eastAsia="方正仿宋_GB2312" w:cs="方正仿宋_GB2312"/>
          <w:color w:val="auto"/>
          <w:sz w:val="28"/>
          <w:szCs w:val="28"/>
          <w:highlight w:val="none"/>
        </w:rPr>
        <w:t>（北京时间）</w:t>
      </w:r>
    </w:p>
    <w:p w14:paraId="313150C2">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递交地点：福州市鼓屏路67号</w:t>
      </w:r>
      <w:r>
        <w:rPr>
          <w:rFonts w:hint="eastAsia" w:ascii="方正仿宋_GB2312" w:hAnsi="方正仿宋_GB2312" w:eastAsia="方正仿宋_GB2312" w:cs="方正仿宋_GB2312"/>
          <w:color w:val="auto"/>
          <w:sz w:val="28"/>
          <w:szCs w:val="28"/>
          <w:highlight w:val="none"/>
          <w:lang w:val="en-US" w:eastAsia="zh-CN"/>
        </w:rPr>
        <w:t>6</w:t>
      </w:r>
      <w:r>
        <w:rPr>
          <w:rFonts w:hint="eastAsia" w:ascii="方正仿宋_GB2312" w:hAnsi="方正仿宋_GB2312" w:eastAsia="方正仿宋_GB2312" w:cs="方正仿宋_GB2312"/>
          <w:color w:val="auto"/>
          <w:sz w:val="28"/>
          <w:szCs w:val="28"/>
          <w:highlight w:val="none"/>
        </w:rPr>
        <w:t>号楼</w:t>
      </w:r>
      <w:r>
        <w:rPr>
          <w:rFonts w:hint="eastAsia" w:ascii="方正仿宋_GB2312" w:hAnsi="方正仿宋_GB2312" w:eastAsia="方正仿宋_GB2312" w:cs="方正仿宋_GB2312"/>
          <w:color w:val="auto"/>
          <w:sz w:val="28"/>
          <w:szCs w:val="28"/>
          <w:highlight w:val="none"/>
          <w:lang w:val="en-US" w:eastAsia="zh-CN"/>
        </w:rPr>
        <w:t>设备</w:t>
      </w:r>
      <w:r>
        <w:rPr>
          <w:rFonts w:hint="eastAsia" w:ascii="方正仿宋_GB2312" w:hAnsi="方正仿宋_GB2312" w:eastAsia="方正仿宋_GB2312" w:cs="方正仿宋_GB2312"/>
          <w:color w:val="auto"/>
          <w:sz w:val="28"/>
          <w:szCs w:val="28"/>
          <w:highlight w:val="none"/>
        </w:rPr>
        <w:t>科办公室</w:t>
      </w:r>
    </w:p>
    <w:p w14:paraId="770F453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十二</w:t>
      </w:r>
      <w:r>
        <w:rPr>
          <w:rStyle w:val="14"/>
          <w:rFonts w:hint="eastAsia" w:ascii="方正仿宋_GB2312" w:hAnsi="方正仿宋_GB2312" w:eastAsia="方正仿宋_GB2312" w:cs="方正仿宋_GB2312"/>
          <w:color w:val="auto"/>
          <w:sz w:val="28"/>
          <w:szCs w:val="28"/>
          <w:highlight w:val="none"/>
        </w:rPr>
        <w:t>、开标评标时间地点</w:t>
      </w:r>
    </w:p>
    <w:p w14:paraId="6EE0B30A">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rPr>
        <w:t>时间：</w:t>
      </w:r>
      <w:r>
        <w:rPr>
          <w:rFonts w:hint="eastAsia" w:ascii="方正仿宋_GB2312" w:hAnsi="方正仿宋_GB2312" w:eastAsia="方正仿宋_GB2312" w:cs="方正仿宋_GB2312"/>
          <w:b/>
          <w:bCs/>
          <w:color w:val="auto"/>
          <w:sz w:val="28"/>
          <w:szCs w:val="28"/>
          <w:highlight w:val="none"/>
          <w:lang w:val="en-US" w:eastAsia="zh-CN"/>
        </w:rPr>
        <w:t>2026</w:t>
      </w:r>
      <w:r>
        <w:rPr>
          <w:rFonts w:hint="eastAsia" w:ascii="方正仿宋_GB2312" w:hAnsi="方正仿宋_GB2312" w:eastAsia="方正仿宋_GB2312" w:cs="方正仿宋_GB2312"/>
          <w:b/>
          <w:bCs/>
          <w:color w:val="auto"/>
          <w:sz w:val="28"/>
          <w:szCs w:val="28"/>
          <w:highlight w:val="none"/>
        </w:rPr>
        <w:t>年</w:t>
      </w:r>
      <w:r>
        <w:rPr>
          <w:rFonts w:hint="eastAsia" w:ascii="方正仿宋_GB2312" w:hAnsi="方正仿宋_GB2312" w:eastAsia="方正仿宋_GB2312" w:cs="方正仿宋_GB2312"/>
          <w:b/>
          <w:bCs/>
          <w:color w:val="auto"/>
          <w:sz w:val="28"/>
          <w:szCs w:val="28"/>
          <w:highlight w:val="none"/>
          <w:lang w:val="en-US" w:eastAsia="zh-CN"/>
        </w:rPr>
        <w:t>10</w:t>
      </w:r>
      <w:r>
        <w:rPr>
          <w:rFonts w:hint="eastAsia" w:ascii="方正仿宋_GB2312" w:hAnsi="方正仿宋_GB2312" w:eastAsia="方正仿宋_GB2312" w:cs="方正仿宋_GB2312"/>
          <w:b/>
          <w:bCs/>
          <w:color w:val="auto"/>
          <w:sz w:val="28"/>
          <w:szCs w:val="28"/>
          <w:highlight w:val="none"/>
        </w:rPr>
        <w:t>月</w:t>
      </w:r>
      <w:r>
        <w:rPr>
          <w:rFonts w:hint="eastAsia" w:ascii="方正仿宋_GB2312" w:hAnsi="方正仿宋_GB2312" w:eastAsia="方正仿宋_GB2312" w:cs="方正仿宋_GB2312"/>
          <w:b/>
          <w:bCs/>
          <w:color w:val="auto"/>
          <w:sz w:val="28"/>
          <w:szCs w:val="28"/>
          <w:highlight w:val="none"/>
          <w:lang w:val="en-US" w:eastAsia="zh-CN"/>
        </w:rPr>
        <w:t>14</w:t>
      </w:r>
      <w:r>
        <w:rPr>
          <w:rFonts w:hint="eastAsia" w:ascii="方正仿宋_GB2312" w:hAnsi="方正仿宋_GB2312" w:eastAsia="方正仿宋_GB2312" w:cs="方正仿宋_GB2312"/>
          <w:b/>
          <w:bCs/>
          <w:color w:val="auto"/>
          <w:sz w:val="28"/>
          <w:szCs w:val="28"/>
          <w:highlight w:val="none"/>
        </w:rPr>
        <w:t>日</w:t>
      </w:r>
      <w:r>
        <w:rPr>
          <w:rFonts w:hint="eastAsia" w:ascii="方正仿宋_GB2312" w:hAnsi="方正仿宋_GB2312" w:eastAsia="方正仿宋_GB2312" w:cs="方正仿宋_GB2312"/>
          <w:b/>
          <w:bCs/>
          <w:color w:val="auto"/>
          <w:sz w:val="28"/>
          <w:szCs w:val="28"/>
          <w:highlight w:val="none"/>
          <w:lang w:val="en-US" w:eastAsia="zh-CN"/>
        </w:rPr>
        <w:t xml:space="preserve"> 14:45</w:t>
      </w:r>
      <w:r>
        <w:rPr>
          <w:rFonts w:hint="eastAsia" w:ascii="方正仿宋_GB2312" w:hAnsi="方正仿宋_GB2312" w:eastAsia="方正仿宋_GB2312" w:cs="方正仿宋_GB2312"/>
          <w:color w:val="auto"/>
          <w:sz w:val="28"/>
          <w:szCs w:val="28"/>
          <w:highlight w:val="none"/>
        </w:rPr>
        <w:t>（北京时间）</w:t>
      </w:r>
    </w:p>
    <w:p w14:paraId="4994F641">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、地点：</w:t>
      </w:r>
      <w:r>
        <w:rPr>
          <w:rFonts w:hint="eastAsia" w:ascii="方正仿宋_GB2312" w:hAnsi="方正仿宋_GB2312" w:eastAsia="方正仿宋_GB2312" w:cs="方正仿宋_GB2312"/>
          <w:color w:val="auto"/>
          <w:sz w:val="28"/>
          <w:szCs w:val="28"/>
          <w:highlight w:val="none"/>
          <w:lang w:eastAsia="zh-CN"/>
        </w:rPr>
        <w:t>建邦大厦会议室</w:t>
      </w:r>
      <w:r>
        <w:rPr>
          <w:rFonts w:hint="eastAsia" w:ascii="方正仿宋_GB2312" w:hAnsi="方正仿宋_GB2312" w:eastAsia="方正仿宋_GB2312" w:cs="方正仿宋_GB2312"/>
          <w:color w:val="auto"/>
          <w:sz w:val="28"/>
          <w:szCs w:val="28"/>
          <w:highlight w:val="none"/>
          <w:lang w:val="en-US" w:eastAsia="zh-CN"/>
        </w:rPr>
        <w:t xml:space="preserve">    </w:t>
      </w:r>
    </w:p>
    <w:p w14:paraId="42DCF925">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val="en-US" w:eastAsia="zh-CN"/>
        </w:rPr>
        <w:t>十三</w:t>
      </w:r>
      <w:r>
        <w:rPr>
          <w:rStyle w:val="14"/>
          <w:rFonts w:hint="eastAsia" w:ascii="方正仿宋_GB2312" w:hAnsi="方正仿宋_GB2312" w:eastAsia="方正仿宋_GB2312" w:cs="方正仿宋_GB2312"/>
          <w:color w:val="auto"/>
          <w:sz w:val="28"/>
          <w:szCs w:val="28"/>
          <w:highlight w:val="none"/>
        </w:rPr>
        <w:t>、定标原则及办法</w:t>
      </w:r>
    </w:p>
    <w:p w14:paraId="4120E4E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1、评标活动遵循公平、公正、科学和择优的原则。</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rPr>
        <w:t>小组将按照规定对各供应商的响应文件采用相同的程序和标准进行评价和比较，对通过资格及符合性检查的合格供应商进行</w:t>
      </w:r>
      <w:r>
        <w:rPr>
          <w:rFonts w:hint="eastAsia" w:ascii="方正仿宋_GB2312" w:hAnsi="方正仿宋_GB2312" w:eastAsia="方正仿宋_GB2312" w:cs="方正仿宋_GB2312"/>
          <w:color w:val="auto"/>
          <w:sz w:val="28"/>
          <w:szCs w:val="28"/>
          <w:highlight w:val="none"/>
          <w:lang w:val="en-US" w:eastAsia="zh-CN"/>
        </w:rPr>
        <w:t>综合</w:t>
      </w:r>
      <w:r>
        <w:rPr>
          <w:rFonts w:hint="eastAsia" w:ascii="方正仿宋_GB2312" w:hAnsi="方正仿宋_GB2312" w:eastAsia="方正仿宋_GB2312" w:cs="方正仿宋_GB2312"/>
          <w:color w:val="auto"/>
          <w:sz w:val="28"/>
          <w:szCs w:val="28"/>
          <w:highlight w:val="none"/>
        </w:rPr>
        <w:t>评估，评议过程严格按照</w:t>
      </w:r>
      <w:r>
        <w:rPr>
          <w:rFonts w:hint="eastAsia" w:ascii="方正仿宋_GB2312" w:hAnsi="方正仿宋_GB2312" w:eastAsia="方正仿宋_GB2312" w:cs="方正仿宋_GB2312"/>
          <w:color w:val="auto"/>
          <w:sz w:val="28"/>
          <w:szCs w:val="28"/>
          <w:highlight w:val="none"/>
          <w:lang w:val="en-US" w:eastAsia="zh-CN"/>
        </w:rPr>
        <w:t>谈判</w:t>
      </w:r>
      <w:r>
        <w:rPr>
          <w:rFonts w:hint="eastAsia" w:ascii="方正仿宋_GB2312" w:hAnsi="方正仿宋_GB2312" w:eastAsia="方正仿宋_GB2312" w:cs="方正仿宋_GB2312"/>
          <w:color w:val="auto"/>
          <w:sz w:val="28"/>
          <w:szCs w:val="28"/>
          <w:highlight w:val="none"/>
        </w:rPr>
        <w:t>文件的要求和条件进行。本项目采用最低评标价法。</w:t>
      </w:r>
    </w:p>
    <w:p w14:paraId="5EF279C4">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2、谈判小组将根据本谈判文件各项要求综合评估，推荐出符合采购要求、符合项目质量和服务要求且报价由</w:t>
      </w:r>
      <w:r>
        <w:rPr>
          <w:rFonts w:hint="eastAsia" w:ascii="方正仿宋_GB2312" w:hAnsi="方正仿宋_GB2312" w:eastAsia="方正仿宋_GB2312" w:cs="方正仿宋_GB2312"/>
          <w:color w:val="auto"/>
          <w:sz w:val="28"/>
          <w:szCs w:val="28"/>
          <w:highlight w:val="none"/>
          <w:lang w:val="en-US" w:eastAsia="zh-CN"/>
        </w:rPr>
        <w:t>低</w:t>
      </w:r>
      <w:r>
        <w:rPr>
          <w:rFonts w:hint="eastAsia" w:ascii="方正仿宋_GB2312" w:hAnsi="方正仿宋_GB2312" w:eastAsia="方正仿宋_GB2312" w:cs="方正仿宋_GB2312"/>
          <w:color w:val="auto"/>
          <w:sz w:val="28"/>
          <w:szCs w:val="28"/>
          <w:highlight w:val="none"/>
        </w:rPr>
        <w:t>到</w:t>
      </w:r>
      <w:r>
        <w:rPr>
          <w:rFonts w:hint="eastAsia" w:ascii="方正仿宋_GB2312" w:hAnsi="方正仿宋_GB2312" w:eastAsia="方正仿宋_GB2312" w:cs="方正仿宋_GB2312"/>
          <w:color w:val="auto"/>
          <w:sz w:val="28"/>
          <w:szCs w:val="28"/>
          <w:highlight w:val="none"/>
          <w:lang w:val="en-US" w:eastAsia="zh-CN"/>
        </w:rPr>
        <w:t>高</w:t>
      </w:r>
      <w:r>
        <w:rPr>
          <w:rFonts w:hint="eastAsia" w:ascii="方正仿宋_GB2312" w:hAnsi="方正仿宋_GB2312" w:eastAsia="方正仿宋_GB2312" w:cs="方正仿宋_GB2312"/>
          <w:color w:val="auto"/>
          <w:sz w:val="28"/>
          <w:szCs w:val="28"/>
          <w:highlight w:val="none"/>
        </w:rPr>
        <w:t>前三名为本合同包成交候选人（若属于《政府采购非招标采购方式管理办法》</w:t>
      </w:r>
      <w:r>
        <w:rPr>
          <w:rFonts w:hint="eastAsia" w:ascii="方正仿宋_GB2312" w:hAnsi="方正仿宋_GB2312" w:eastAsia="方正仿宋_GB2312" w:cs="方正仿宋_GB2312"/>
          <w:color w:val="auto"/>
          <w:sz w:val="28"/>
          <w:szCs w:val="28"/>
          <w:highlight w:val="none"/>
          <w:lang w:eastAsia="zh-CN"/>
        </w:rPr>
        <w:t>、</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eastAsia="zh-CN"/>
        </w:rPr>
        <w:t>福建省财政厅关于政府采购执行过程中有关规定的通知</w:t>
      </w:r>
      <w:r>
        <w:rPr>
          <w:rFonts w:hint="eastAsia" w:ascii="方正仿宋_GB2312" w:hAnsi="方正仿宋_GB2312" w:eastAsia="方正仿宋_GB2312" w:cs="方正仿宋_GB2312"/>
          <w:color w:val="auto"/>
          <w:sz w:val="28"/>
          <w:szCs w:val="28"/>
          <w:highlight w:val="none"/>
        </w:rPr>
        <w:t>》</w:t>
      </w:r>
      <w:r>
        <w:rPr>
          <w:rFonts w:hint="eastAsia" w:ascii="方正仿宋_GB2312" w:hAnsi="方正仿宋_GB2312" w:eastAsia="方正仿宋_GB2312" w:cs="方正仿宋_GB2312"/>
          <w:color w:val="auto"/>
          <w:sz w:val="28"/>
          <w:szCs w:val="28"/>
          <w:highlight w:val="none"/>
          <w:lang w:eastAsia="zh-CN"/>
        </w:rPr>
        <w:t>（闽财购〔2016〕67号）</w:t>
      </w:r>
      <w:r>
        <w:rPr>
          <w:rFonts w:hint="eastAsia" w:ascii="方正仿宋_GB2312" w:hAnsi="方正仿宋_GB2312" w:eastAsia="方正仿宋_GB2312" w:cs="方正仿宋_GB2312"/>
          <w:color w:val="auto"/>
          <w:sz w:val="28"/>
          <w:szCs w:val="28"/>
          <w:highlight w:val="none"/>
        </w:rPr>
        <w:t>等相关法律法规及财政部门颁布的规范性文件允许的两家供应商进行竞争性谈判采购情形，本次采购项目仍可以继续进行，推荐前两名为本合同包的成交候选人），确定出符合采购要求、符合项目质量和服务要求且报价最</w:t>
      </w:r>
      <w:r>
        <w:rPr>
          <w:rFonts w:hint="eastAsia" w:ascii="方正仿宋_GB2312" w:hAnsi="方正仿宋_GB2312" w:eastAsia="方正仿宋_GB2312" w:cs="方正仿宋_GB2312"/>
          <w:color w:val="auto"/>
          <w:sz w:val="28"/>
          <w:szCs w:val="28"/>
          <w:highlight w:val="none"/>
          <w:lang w:eastAsia="zh-CN"/>
        </w:rPr>
        <w:t>低</w:t>
      </w:r>
      <w:r>
        <w:rPr>
          <w:rFonts w:hint="eastAsia" w:ascii="方正仿宋_GB2312" w:hAnsi="方正仿宋_GB2312" w:eastAsia="方正仿宋_GB2312" w:cs="方正仿宋_GB2312"/>
          <w:color w:val="auto"/>
          <w:sz w:val="28"/>
          <w:szCs w:val="28"/>
          <w:highlight w:val="none"/>
        </w:rPr>
        <w:t>者为本项目成交人（若出现报价相同的情况，则由谈判小组按随机抽取方式确定最终成交候选人）。</w:t>
      </w:r>
    </w:p>
    <w:p w14:paraId="6D6DBD4F">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3、响应文件无效条款（不满足即为无效响应的实质性条款）及废标条款：具体内容详见竞争性谈判文件各章节，请各供应商认真查看对照。</w:t>
      </w:r>
    </w:p>
    <w:p w14:paraId="49F49A8E">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3.1、供应商若出现下列情形之一的，响应文件也将被视为未实质性响应谈判文件要求，按照无效报价处理：</w:t>
      </w:r>
    </w:p>
    <w:p w14:paraId="62AA8E72">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(1)未符合谈判文件规定资格标准“供应商资格要求及审查办法”的按照无效响应处理；</w:t>
      </w:r>
    </w:p>
    <w:p w14:paraId="3016B6C2">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(2)未符合《服务（货物）一览表》及“采购内容及要求”中的技术要求的按照无效响应处理；</w:t>
      </w:r>
    </w:p>
    <w:p w14:paraId="6684366A">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(3)响应文件未按照谈判文件要求的规定进行密封、标记的；</w:t>
      </w:r>
    </w:p>
    <w:p w14:paraId="57482986">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lang w:val="en-US" w:eastAsia="zh-CN"/>
        </w:rPr>
      </w:pPr>
      <w:r>
        <w:rPr>
          <w:rFonts w:hint="eastAsia" w:ascii="方正仿宋_GB2312" w:hAnsi="方正仿宋_GB2312" w:eastAsia="方正仿宋_GB2312" w:cs="方正仿宋_GB2312"/>
          <w:color w:val="auto"/>
          <w:sz w:val="28"/>
          <w:szCs w:val="28"/>
          <w:highlight w:val="none"/>
        </w:rPr>
        <w:t>(4)未按规定由供应商的法定代表人或其授权代表签字，或未加盖供应商公章的；或签字人未经法定代表人有效授权委托的；</w:t>
      </w:r>
    </w:p>
    <w:p w14:paraId="72CF89E9">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(5)一个供应商不止投一个标；</w:t>
      </w:r>
    </w:p>
    <w:p w14:paraId="6ADC0ED2">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(6)供应商提交的是可选择的报价；</w:t>
      </w:r>
    </w:p>
    <w:p w14:paraId="57A1A239">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(7)响应文件组成不符合谈判文件要求的；</w:t>
      </w:r>
    </w:p>
    <w:p w14:paraId="4B4EB5D5">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(8)响应文件中提供虚假或失实资料的；</w:t>
      </w:r>
    </w:p>
    <w:p w14:paraId="0BAC22D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(9)未按规定签字、提交封面盖公章，并加盖骑缝章且每页盖公章(非报价专用章或业务章)的；</w:t>
      </w:r>
    </w:p>
    <w:p w14:paraId="2E91582B">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(10)供应商名称或组织结构与资格性审查时不一致且未提供有效证明的；</w:t>
      </w:r>
    </w:p>
    <w:p w14:paraId="2E6A9D8E">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(11)响应文件附有采购人不能接受的条件；</w:t>
      </w:r>
    </w:p>
    <w:p w14:paraId="4DFD8E17">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(12)不符合谈判文件中规定的实质性要求和条件、实质性条款、无效报价条款的。</w:t>
      </w:r>
    </w:p>
    <w:p w14:paraId="0276D508">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3.2、出现下列情形之一的，按废标处理：</w:t>
      </w:r>
    </w:p>
    <w:p w14:paraId="5F0B5A39">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①符合专业条件的供应商或者对谈判文件作实质响应的供应商不足</w:t>
      </w:r>
      <w:r>
        <w:rPr>
          <w:rFonts w:hint="eastAsia" w:ascii="方正仿宋_GB2312" w:hAnsi="方正仿宋_GB2312" w:eastAsia="方正仿宋_GB2312" w:cs="方正仿宋_GB2312"/>
          <w:color w:val="auto"/>
          <w:sz w:val="28"/>
          <w:szCs w:val="28"/>
          <w:highlight w:val="none"/>
          <w:lang w:eastAsia="zh-CN"/>
        </w:rPr>
        <w:t>三</w:t>
      </w:r>
      <w:r>
        <w:rPr>
          <w:rFonts w:hint="eastAsia" w:ascii="方正仿宋_GB2312" w:hAnsi="方正仿宋_GB2312" w:eastAsia="方正仿宋_GB2312" w:cs="方正仿宋_GB2312"/>
          <w:color w:val="auto"/>
          <w:sz w:val="28"/>
          <w:szCs w:val="28"/>
          <w:highlight w:val="none"/>
        </w:rPr>
        <w:t>家的；</w:t>
      </w:r>
    </w:p>
    <w:p w14:paraId="58FD15B7">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②出现影响采购公正的违法、违规行为的；</w:t>
      </w:r>
    </w:p>
    <w:p w14:paraId="258BF88F">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③供应商的报价</w:t>
      </w:r>
      <w:r>
        <w:rPr>
          <w:rFonts w:hint="eastAsia" w:ascii="方正仿宋_GB2312" w:hAnsi="方正仿宋_GB2312" w:eastAsia="方正仿宋_GB2312" w:cs="方正仿宋_GB2312"/>
          <w:color w:val="auto"/>
          <w:sz w:val="28"/>
          <w:szCs w:val="28"/>
          <w:highlight w:val="none"/>
          <w:lang w:eastAsia="zh-CN"/>
        </w:rPr>
        <w:t>高</w:t>
      </w:r>
      <w:r>
        <w:rPr>
          <w:rFonts w:hint="eastAsia" w:ascii="方正仿宋_GB2312" w:hAnsi="方正仿宋_GB2312" w:eastAsia="方正仿宋_GB2312" w:cs="方正仿宋_GB2312"/>
          <w:color w:val="auto"/>
          <w:sz w:val="28"/>
          <w:szCs w:val="28"/>
          <w:highlight w:val="none"/>
        </w:rPr>
        <w:t>于最</w:t>
      </w:r>
      <w:r>
        <w:rPr>
          <w:rFonts w:hint="eastAsia" w:ascii="方正仿宋_GB2312" w:hAnsi="方正仿宋_GB2312" w:eastAsia="方正仿宋_GB2312" w:cs="方正仿宋_GB2312"/>
          <w:color w:val="auto"/>
          <w:sz w:val="28"/>
          <w:szCs w:val="28"/>
          <w:highlight w:val="none"/>
          <w:lang w:eastAsia="zh-CN"/>
        </w:rPr>
        <w:t>高</w:t>
      </w:r>
      <w:r>
        <w:rPr>
          <w:rFonts w:hint="eastAsia" w:ascii="方正仿宋_GB2312" w:hAnsi="方正仿宋_GB2312" w:eastAsia="方正仿宋_GB2312" w:cs="方正仿宋_GB2312"/>
          <w:color w:val="auto"/>
          <w:sz w:val="28"/>
          <w:szCs w:val="28"/>
          <w:highlight w:val="none"/>
        </w:rPr>
        <w:t>限价的；</w:t>
      </w:r>
    </w:p>
    <w:p w14:paraId="62D27CEA">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④因重大变故，采购任务取消的。</w:t>
      </w:r>
    </w:p>
    <w:p w14:paraId="024B23AF">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4、供应商之间有相互串通投标、弄虚作假等违规行为者，将作废标处理，并在我院未来的项目</w:t>
      </w:r>
      <w:r>
        <w:rPr>
          <w:rFonts w:hint="eastAsia" w:ascii="方正仿宋_GB2312" w:hAnsi="方正仿宋_GB2312" w:eastAsia="方正仿宋_GB2312" w:cs="方正仿宋_GB2312"/>
          <w:color w:val="auto"/>
          <w:sz w:val="28"/>
          <w:szCs w:val="28"/>
          <w:highlight w:val="none"/>
          <w:lang w:eastAsia="zh-CN"/>
        </w:rPr>
        <w:t>采购</w:t>
      </w:r>
      <w:r>
        <w:rPr>
          <w:rFonts w:hint="eastAsia" w:ascii="方正仿宋_GB2312" w:hAnsi="方正仿宋_GB2312" w:eastAsia="方正仿宋_GB2312" w:cs="方正仿宋_GB2312"/>
          <w:color w:val="auto"/>
          <w:sz w:val="28"/>
          <w:szCs w:val="28"/>
          <w:highlight w:val="none"/>
        </w:rPr>
        <w:t>中被拒绝接受投标。</w:t>
      </w:r>
    </w:p>
    <w:p w14:paraId="5471AED3">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2" w:firstLineChars="200"/>
        <w:rPr>
          <w:rFonts w:hint="eastAsia" w:ascii="方正仿宋_GB2312" w:hAnsi="方正仿宋_GB2312" w:eastAsia="方正仿宋_GB2312" w:cs="方正仿宋_GB2312"/>
          <w:color w:val="auto"/>
          <w:sz w:val="28"/>
          <w:szCs w:val="28"/>
          <w:highlight w:val="none"/>
        </w:rPr>
      </w:pPr>
      <w:r>
        <w:rPr>
          <w:rStyle w:val="14"/>
          <w:rFonts w:hint="eastAsia" w:ascii="方正仿宋_GB2312" w:hAnsi="方正仿宋_GB2312" w:eastAsia="方正仿宋_GB2312" w:cs="方正仿宋_GB2312"/>
          <w:color w:val="auto"/>
          <w:sz w:val="28"/>
          <w:szCs w:val="28"/>
          <w:highlight w:val="none"/>
          <w:lang w:eastAsia="zh-CN"/>
        </w:rPr>
        <w:t>十</w:t>
      </w:r>
      <w:r>
        <w:rPr>
          <w:rStyle w:val="14"/>
          <w:rFonts w:hint="eastAsia" w:ascii="方正仿宋_GB2312" w:hAnsi="方正仿宋_GB2312" w:eastAsia="方正仿宋_GB2312" w:cs="方正仿宋_GB2312"/>
          <w:color w:val="auto"/>
          <w:sz w:val="28"/>
          <w:szCs w:val="28"/>
          <w:highlight w:val="none"/>
          <w:lang w:val="en-US" w:eastAsia="zh-CN"/>
        </w:rPr>
        <w:t>四</w:t>
      </w:r>
      <w:r>
        <w:rPr>
          <w:rStyle w:val="14"/>
          <w:rFonts w:hint="eastAsia" w:ascii="方正仿宋_GB2312" w:hAnsi="方正仿宋_GB2312" w:eastAsia="方正仿宋_GB2312" w:cs="方正仿宋_GB2312"/>
          <w:color w:val="auto"/>
          <w:sz w:val="28"/>
          <w:szCs w:val="28"/>
          <w:highlight w:val="none"/>
        </w:rPr>
        <w:t>、合同条款内容及签订</w:t>
      </w:r>
    </w:p>
    <w:p w14:paraId="39781CCE">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rPr>
      </w:pPr>
      <w:r>
        <w:rPr>
          <w:rFonts w:hint="eastAsia" w:ascii="方正仿宋_GB2312" w:hAnsi="方正仿宋_GB2312" w:eastAsia="方正仿宋_GB2312" w:cs="方正仿宋_GB2312"/>
          <w:color w:val="auto"/>
          <w:sz w:val="28"/>
          <w:szCs w:val="28"/>
          <w:highlight w:val="none"/>
        </w:rPr>
        <w:t>1、合同签订：成交人在接到成交通知后3天内，应派代表与</w:t>
      </w:r>
      <w:r>
        <w:rPr>
          <w:rFonts w:hint="eastAsia" w:ascii="方正仿宋_GB2312" w:hAnsi="方正仿宋_GB2312" w:eastAsia="方正仿宋_GB2312" w:cs="方正仿宋_GB2312"/>
          <w:color w:val="auto"/>
          <w:sz w:val="28"/>
          <w:szCs w:val="28"/>
          <w:highlight w:val="none"/>
          <w:lang w:eastAsia="zh-CN"/>
        </w:rPr>
        <w:t>采购人</w:t>
      </w:r>
      <w:r>
        <w:rPr>
          <w:rFonts w:hint="eastAsia" w:ascii="方正仿宋_GB2312" w:hAnsi="方正仿宋_GB2312" w:eastAsia="方正仿宋_GB2312" w:cs="方正仿宋_GB2312"/>
          <w:color w:val="auto"/>
          <w:sz w:val="28"/>
          <w:szCs w:val="28"/>
          <w:highlight w:val="none"/>
        </w:rPr>
        <w:t>联系，商讨签订合同事宜。</w:t>
      </w:r>
    </w:p>
    <w:p w14:paraId="081105E5">
      <w:pPr>
        <w:pStyle w:val="9"/>
        <w:keepNext w:val="0"/>
        <w:keepLines w:val="0"/>
        <w:pageBreakBefore w:val="0"/>
        <w:widowControl/>
        <w:suppressLineNumbers w:val="0"/>
        <w:kinsoku/>
        <w:wordWrap/>
        <w:topLinePunct w:val="0"/>
        <w:bidi w:val="0"/>
        <w:snapToGrid/>
        <w:spacing w:before="0" w:beforeAutospacing="0" w:after="0" w:afterAutospacing="0" w:line="320" w:lineRule="exact"/>
        <w:ind w:left="0" w:firstLine="560" w:firstLineChars="200"/>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lang w:val="en-US" w:eastAsia="zh-CN"/>
        </w:rPr>
        <w:t>2</w:t>
      </w:r>
      <w:r>
        <w:rPr>
          <w:rFonts w:hint="eastAsia" w:ascii="方正仿宋_GB2312" w:hAnsi="方正仿宋_GB2312" w:eastAsia="方正仿宋_GB2312" w:cs="方正仿宋_GB2312"/>
          <w:color w:val="auto"/>
          <w:sz w:val="28"/>
          <w:szCs w:val="28"/>
          <w:highlight w:val="none"/>
        </w:rPr>
        <w:t>、合同签订地点：</w:t>
      </w:r>
      <w:r>
        <w:rPr>
          <w:rFonts w:hint="eastAsia" w:ascii="方正仿宋_GB2312" w:hAnsi="方正仿宋_GB2312" w:eastAsia="方正仿宋_GB2312" w:cs="方正仿宋_GB2312"/>
          <w:color w:val="auto"/>
          <w:sz w:val="28"/>
          <w:szCs w:val="28"/>
          <w:highlight w:val="none"/>
          <w:lang w:eastAsia="zh-CN"/>
        </w:rPr>
        <w:t>福州</w:t>
      </w:r>
    </w:p>
    <w:sectPr>
      <w:footerReference r:id="rId3" w:type="default"/>
      <w:pgSz w:w="11906" w:h="16838"/>
      <w:pgMar w:top="1814" w:right="1587" w:bottom="1701" w:left="1587" w:header="851" w:footer="992" w:gutter="0"/>
      <w:lnNumType w:countBy="0"/>
      <w:pgNumType w:start="1"/>
      <w:cols w:space="425" w:num="1"/>
      <w:vAlign w:val="top"/>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77C079A9-7309-49F7-B341-043AC7B69603}"/>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C36752B5-BDDD-45CF-9B77-69B462947C62}"/>
  </w:font>
  <w:font w:name="Arial Unicode MS">
    <w:panose1 w:val="020B0604020202020204"/>
    <w:charset w:val="86"/>
    <w:family w:val="swiss"/>
    <w:pitch w:val="default"/>
    <w:sig w:usb0="F7FFAEFF" w:usb1="F9DFFFFF" w:usb2="0000007F" w:usb3="00000000" w:csb0="203F01FF" w:csb1="DFFF0000"/>
  </w:font>
  <w:font w:name="方正小标宋简体">
    <w:panose1 w:val="02000000000000000000"/>
    <w:charset w:val="86"/>
    <w:family w:val="auto"/>
    <w:pitch w:val="default"/>
    <w:sig w:usb0="00000001" w:usb1="08000000" w:usb2="00000000" w:usb3="00000000" w:csb0="00040000" w:csb1="00000000"/>
    <w:embedRegular r:id="rId3" w:fontKey="{00D21266-C226-406B-A39F-A3D32BAE4048}"/>
  </w:font>
  <w:font w:name="方正仿宋_GB2312">
    <w:panose1 w:val="02000000000000000000"/>
    <w:charset w:val="86"/>
    <w:family w:val="auto"/>
    <w:pitch w:val="default"/>
    <w:sig w:usb0="A00002BF" w:usb1="184F6CFA" w:usb2="00000012" w:usb3="00000000" w:csb0="00040001" w:csb1="00000000"/>
    <w:embedRegular r:id="rId4" w:fontKey="{AEFFE7CC-F275-4FD7-A167-C66783576C9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26F82">
    <w:pPr>
      <w:pStyle w:val="8"/>
      <w:widowControl/>
      <w:snapToGrid w:val="0"/>
      <w:jc w:val="left"/>
      <w:textAlignment w:val="baseline"/>
      <w:rPr>
        <w:rStyle w:val="18"/>
        <w:rFonts w:ascii="Calibri" w:hAnsi="Calibri" w:eastAsia="宋体"/>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3F44B1">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23F44B1">
                    <w:pPr>
                      <w:pStyle w:val="8"/>
                    </w:pPr>
                    <w:r>
                      <w:fldChar w:fldCharType="begin"/>
                    </w:r>
                    <w:r>
                      <w:instrText xml:space="preserve"> PAGE  \* MERGEFORMAT </w:instrText>
                    </w:r>
                    <w:r>
                      <w:fldChar w:fldCharType="separate"/>
                    </w:r>
                    <w:r>
                      <w:t>1</w:t>
                    </w:r>
                    <w:r>
                      <w:fldChar w:fldCharType="end"/>
                    </w:r>
                  </w:p>
                </w:txbxContent>
              </v:textbox>
            </v:shape>
          </w:pict>
        </mc:Fallback>
      </mc:AlternateContent>
    </w:r>
    <w:r>
      <w:rPr>
        <w:rStyle w:val="18"/>
        <w:rFonts w:ascii="Calibri" w:hAnsi="Calibri" w:eastAsia="宋体"/>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9CBAA31">
                          <w:pPr>
                            <w:pStyle w:val="8"/>
                            <w:widowControl/>
                            <w:snapToGrid w:val="0"/>
                            <w:jc w:val="left"/>
                            <w:textAlignment w:val="baseline"/>
                            <w:rPr>
                              <w:rStyle w:val="18"/>
                              <w:rFonts w:ascii="仿宋_GB2312" w:hAnsi="仿宋_GB2312" w:eastAsia="仿宋_GB2312"/>
                              <w:kern w:val="2"/>
                              <w:sz w:val="32"/>
                              <w:szCs w:val="32"/>
                              <w:lang w:val="en-US" w:eastAsia="zh-CN" w:bidi="ar-SA"/>
                            </w:rPr>
                          </w:pPr>
                        </w:p>
                        <w:p w14:paraId="16116A61">
                          <w:pPr>
                            <w:autoSpaceDE/>
                            <w:autoSpaceDN/>
                            <w:spacing w:before="0" w:after="0" w:line="570" w:lineRule="exact"/>
                            <w:textAlignment w:val="baseline"/>
                            <w:rPr>
                              <w:rStyle w:val="18"/>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Z&#10;pPZA0gAAAAUBAAAPAAAAAAAAAAEAIAAAACIAAABkcnMvZG93bnJldi54bWxQSwECFAAUAAAACACH&#10;TuJAPtL/TrgBAAB2AwAADgAAAAAAAAABACAAAAAhAQAAZHJzL2Uyb0RvYy54bWxQSwUGAAAAAAYA&#10;BgBZAQAASwUAAAAA&#10;">
              <v:fill on="f" focussize="0,0"/>
              <v:stroke on="f"/>
              <v:imagedata o:title=""/>
              <o:lock v:ext="edit" aspectratio="f"/>
              <v:textbox inset="0mm,0mm,0mm,0mm">
                <w:txbxContent>
                  <w:p w14:paraId="09CBAA31">
                    <w:pPr>
                      <w:pStyle w:val="8"/>
                      <w:widowControl/>
                      <w:snapToGrid w:val="0"/>
                      <w:jc w:val="left"/>
                      <w:textAlignment w:val="baseline"/>
                      <w:rPr>
                        <w:rStyle w:val="18"/>
                        <w:rFonts w:ascii="仿宋_GB2312" w:hAnsi="仿宋_GB2312" w:eastAsia="仿宋_GB2312"/>
                        <w:kern w:val="2"/>
                        <w:sz w:val="32"/>
                        <w:szCs w:val="32"/>
                        <w:lang w:val="en-US" w:eastAsia="zh-CN" w:bidi="ar-SA"/>
                      </w:rPr>
                    </w:pPr>
                  </w:p>
                  <w:p w14:paraId="16116A61">
                    <w:pPr>
                      <w:autoSpaceDE/>
                      <w:autoSpaceDN/>
                      <w:spacing w:before="0" w:after="0" w:line="570" w:lineRule="exact"/>
                      <w:textAlignment w:val="baseline"/>
                      <w:rPr>
                        <w:rStyle w:val="18"/>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64E6C2"/>
    <w:multiLevelType w:val="singleLevel"/>
    <w:tmpl w:val="AE64E6C2"/>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iYTc5ZmIyZmU2YzUwNjUzYjY4M2M2MmFlNzcyODIifQ=="/>
  </w:docVars>
  <w:rsids>
    <w:rsidRoot w:val="6A1967F4"/>
    <w:rsid w:val="02E51D85"/>
    <w:rsid w:val="04652B27"/>
    <w:rsid w:val="049B2F06"/>
    <w:rsid w:val="06EC6EEE"/>
    <w:rsid w:val="076B5857"/>
    <w:rsid w:val="07907EFE"/>
    <w:rsid w:val="07A80859"/>
    <w:rsid w:val="08AB2583"/>
    <w:rsid w:val="08B71858"/>
    <w:rsid w:val="098E52A0"/>
    <w:rsid w:val="0C1C223F"/>
    <w:rsid w:val="0E2C4469"/>
    <w:rsid w:val="0E903DF5"/>
    <w:rsid w:val="10B64F82"/>
    <w:rsid w:val="110B3F03"/>
    <w:rsid w:val="124754CB"/>
    <w:rsid w:val="13876815"/>
    <w:rsid w:val="16A1506E"/>
    <w:rsid w:val="174C1201"/>
    <w:rsid w:val="17B8516A"/>
    <w:rsid w:val="187327BD"/>
    <w:rsid w:val="1C187979"/>
    <w:rsid w:val="1C5648D0"/>
    <w:rsid w:val="1CBE7BEF"/>
    <w:rsid w:val="1FE950B6"/>
    <w:rsid w:val="20241715"/>
    <w:rsid w:val="20DC33DB"/>
    <w:rsid w:val="22F40F6B"/>
    <w:rsid w:val="24931896"/>
    <w:rsid w:val="24CC572F"/>
    <w:rsid w:val="263230B7"/>
    <w:rsid w:val="263E08AF"/>
    <w:rsid w:val="267F7CFE"/>
    <w:rsid w:val="273033FF"/>
    <w:rsid w:val="27EE2107"/>
    <w:rsid w:val="28B42D6E"/>
    <w:rsid w:val="2B25034B"/>
    <w:rsid w:val="2E204D3E"/>
    <w:rsid w:val="2E826880"/>
    <w:rsid w:val="31185E33"/>
    <w:rsid w:val="31B475C5"/>
    <w:rsid w:val="32A0644D"/>
    <w:rsid w:val="33B13246"/>
    <w:rsid w:val="340842AA"/>
    <w:rsid w:val="340F06E9"/>
    <w:rsid w:val="36265E90"/>
    <w:rsid w:val="36DF7544"/>
    <w:rsid w:val="39106D2F"/>
    <w:rsid w:val="39CB2002"/>
    <w:rsid w:val="3A914FF9"/>
    <w:rsid w:val="3B3135D0"/>
    <w:rsid w:val="3BFA40BE"/>
    <w:rsid w:val="3D453E79"/>
    <w:rsid w:val="3D906EBC"/>
    <w:rsid w:val="3D986541"/>
    <w:rsid w:val="3EE35FD4"/>
    <w:rsid w:val="3FD5782F"/>
    <w:rsid w:val="45AE54CB"/>
    <w:rsid w:val="48403BBB"/>
    <w:rsid w:val="4A716A7E"/>
    <w:rsid w:val="4A8E0B63"/>
    <w:rsid w:val="4C022239"/>
    <w:rsid w:val="4D0354AC"/>
    <w:rsid w:val="4D115206"/>
    <w:rsid w:val="4D7B21B1"/>
    <w:rsid w:val="4E681CBD"/>
    <w:rsid w:val="4F9251CB"/>
    <w:rsid w:val="50251647"/>
    <w:rsid w:val="51066946"/>
    <w:rsid w:val="512027DB"/>
    <w:rsid w:val="51850890"/>
    <w:rsid w:val="51D8535D"/>
    <w:rsid w:val="52944000"/>
    <w:rsid w:val="532145E9"/>
    <w:rsid w:val="53DE53F7"/>
    <w:rsid w:val="54907C78"/>
    <w:rsid w:val="54A159E1"/>
    <w:rsid w:val="58317A7F"/>
    <w:rsid w:val="583628E4"/>
    <w:rsid w:val="584E7C2E"/>
    <w:rsid w:val="59BD0431"/>
    <w:rsid w:val="5A92249C"/>
    <w:rsid w:val="5ADA6B6C"/>
    <w:rsid w:val="5AFB529A"/>
    <w:rsid w:val="5C7165E1"/>
    <w:rsid w:val="5D8261C9"/>
    <w:rsid w:val="5DEF56D6"/>
    <w:rsid w:val="5E5759AC"/>
    <w:rsid w:val="5FA41C3A"/>
    <w:rsid w:val="5FFA69D9"/>
    <w:rsid w:val="602F6597"/>
    <w:rsid w:val="62110E93"/>
    <w:rsid w:val="624B5C98"/>
    <w:rsid w:val="632F034D"/>
    <w:rsid w:val="63494BBA"/>
    <w:rsid w:val="635841DC"/>
    <w:rsid w:val="640A5F9A"/>
    <w:rsid w:val="657F58CB"/>
    <w:rsid w:val="66031497"/>
    <w:rsid w:val="664A1589"/>
    <w:rsid w:val="6856486A"/>
    <w:rsid w:val="687544C6"/>
    <w:rsid w:val="68A658A4"/>
    <w:rsid w:val="68C36121"/>
    <w:rsid w:val="699F653B"/>
    <w:rsid w:val="6A1967F4"/>
    <w:rsid w:val="6A564261"/>
    <w:rsid w:val="6A615EE7"/>
    <w:rsid w:val="6A900D9B"/>
    <w:rsid w:val="6D2F6881"/>
    <w:rsid w:val="6DCB4621"/>
    <w:rsid w:val="6ED150AB"/>
    <w:rsid w:val="6F923C98"/>
    <w:rsid w:val="703674CE"/>
    <w:rsid w:val="70785D38"/>
    <w:rsid w:val="72B234CC"/>
    <w:rsid w:val="72C11107"/>
    <w:rsid w:val="742F667C"/>
    <w:rsid w:val="7516167C"/>
    <w:rsid w:val="75735BAE"/>
    <w:rsid w:val="78494CB3"/>
    <w:rsid w:val="79895C20"/>
    <w:rsid w:val="7CC95687"/>
    <w:rsid w:val="7D5E2BF7"/>
    <w:rsid w:val="7F9B5CD1"/>
    <w:rsid w:val="7FAB5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
    <w:qFormat/>
    <w:uiPriority w:val="0"/>
    <w:pPr>
      <w:jc w:val="both"/>
      <w:textAlignment w:val="baseline"/>
    </w:pPr>
    <w:rPr>
      <w:rFonts w:ascii="Calibri" w:hAnsi="Calibri" w:eastAsia="宋体"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5"/>
    <w:qFormat/>
    <w:uiPriority w:val="1"/>
    <w:pPr>
      <w:ind w:left="455"/>
    </w:pPr>
    <w:rPr>
      <w:rFonts w:ascii="宋体" w:hAnsi="宋体" w:eastAsia="宋体" w:cs="宋体"/>
      <w:sz w:val="24"/>
      <w:szCs w:val="24"/>
      <w:lang w:val="zh-CN" w:eastAsia="zh-CN" w:bidi="zh-CN"/>
    </w:rPr>
  </w:style>
  <w:style w:type="paragraph" w:styleId="5">
    <w:name w:val="Body Text 2"/>
    <w:basedOn w:val="1"/>
    <w:qFormat/>
    <w:uiPriority w:val="0"/>
    <w:pPr>
      <w:spacing w:after="120" w:line="480" w:lineRule="auto"/>
    </w:pPr>
    <w:rPr>
      <w:kern w:val="2"/>
      <w:sz w:val="21"/>
    </w:rPr>
  </w:style>
  <w:style w:type="paragraph" w:styleId="6">
    <w:name w:val="Body Text Indent"/>
    <w:basedOn w:val="1"/>
    <w:next w:val="7"/>
    <w:qFormat/>
    <w:uiPriority w:val="0"/>
    <w:pPr>
      <w:spacing w:after="120" w:afterLines="0"/>
      <w:ind w:left="420" w:leftChars="200"/>
    </w:pPr>
    <w:rPr>
      <w:rFonts w:ascii="宋体" w:hAnsi="宋体"/>
      <w:sz w:val="24"/>
    </w:rPr>
  </w:style>
  <w:style w:type="paragraph" w:styleId="7">
    <w:name w:val="Body Text First Indent 2"/>
    <w:basedOn w:val="6"/>
    <w:qFormat/>
    <w:uiPriority w:val="0"/>
    <w:pPr>
      <w:spacing w:after="120" w:afterLines="0" w:line="240" w:lineRule="auto"/>
      <w:ind w:left="420" w:leftChars="200" w:firstLine="420" w:firstLineChars="200"/>
    </w:pPr>
  </w:style>
  <w:style w:type="paragraph" w:styleId="8">
    <w:name w:val="footer"/>
    <w:basedOn w:val="1"/>
    <w:qFormat/>
    <w:uiPriority w:val="0"/>
    <w:pPr>
      <w:tabs>
        <w:tab w:val="center" w:pos="4153"/>
        <w:tab w:val="right" w:pos="8306"/>
      </w:tabs>
      <w:snapToGrid w:val="0"/>
      <w:jc w:val="left"/>
      <w:textAlignment w:val="baseline"/>
    </w:pPr>
    <w:rPr>
      <w:rFonts w:ascii="Calibri" w:hAnsi="Calibri" w:eastAsia="宋体"/>
      <w:kern w:val="2"/>
      <w:sz w:val="18"/>
      <w:szCs w:val="24"/>
      <w:lang w:val="en-US" w:eastAsia="zh-CN" w:bidi="ar-SA"/>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Title"/>
    <w:basedOn w:val="1"/>
    <w:next w:val="1"/>
    <w:qFormat/>
    <w:uiPriority w:val="0"/>
    <w:pPr>
      <w:spacing w:before="240" w:after="60"/>
      <w:jc w:val="center"/>
      <w:outlineLvl w:val="0"/>
    </w:pPr>
    <w:rPr>
      <w:rFonts w:ascii="Cambria" w:hAnsi="Cambria"/>
      <w:b/>
      <w:bCs/>
      <w:sz w:val="32"/>
      <w:szCs w:val="3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link w:val="1"/>
    <w:qFormat/>
    <w:uiPriority w:val="0"/>
    <w:rPr>
      <w:b/>
    </w:rPr>
  </w:style>
  <w:style w:type="character" w:styleId="15">
    <w:name w:val="Hyperlink"/>
    <w:basedOn w:val="13"/>
    <w:qFormat/>
    <w:uiPriority w:val="0"/>
    <w:rPr>
      <w:color w:val="0000FF"/>
      <w:u w:val="single"/>
    </w:r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Fließtext"/>
    <w:basedOn w:val="1"/>
    <w:qFormat/>
    <w:uiPriority w:val="0"/>
    <w:pPr>
      <w:overflowPunct w:val="0"/>
      <w:autoSpaceDE w:val="0"/>
      <w:autoSpaceDN w:val="0"/>
      <w:adjustRightInd w:val="0"/>
      <w:textAlignment w:val="baseline"/>
    </w:pPr>
    <w:rPr>
      <w:kern w:val="28"/>
      <w:szCs w:val="20"/>
    </w:rPr>
  </w:style>
  <w:style w:type="character" w:customStyle="1" w:styleId="18">
    <w:name w:val="NormalCharacter"/>
    <w:link w:val="1"/>
    <w:semiHidden/>
    <w:qFormat/>
    <w:uiPriority w:val="0"/>
    <w:rPr>
      <w:rFonts w:ascii="Calibri" w:hAnsi="Calibri" w:eastAsia="宋体" w:cstheme="minorBidi"/>
      <w:kern w:val="2"/>
      <w:sz w:val="21"/>
      <w:szCs w:val="24"/>
      <w:lang w:val="en-US" w:eastAsia="zh-CN" w:bidi="ar-SA"/>
    </w:rPr>
  </w:style>
  <w:style w:type="paragraph" w:customStyle="1" w:styleId="19">
    <w:name w:val="UserStyle_7"/>
    <w:qFormat/>
    <w:uiPriority w:val="0"/>
    <w:pPr>
      <w:widowControl/>
      <w:ind w:leftChars="0"/>
      <w:textAlignment w:val="baseline"/>
    </w:pPr>
    <w:rPr>
      <w:rFonts w:ascii="Calibri" w:hAnsi="Calibri" w:eastAsia="宋体" w:cstheme="minorBidi"/>
      <w:sz w:val="20"/>
      <w:szCs w:val="20"/>
      <w:lang w:val="en-US"/>
    </w:rPr>
  </w:style>
  <w:style w:type="paragraph" w:customStyle="1" w:styleId="20">
    <w:name w:val="BodyText"/>
    <w:basedOn w:val="1"/>
    <w:next w:val="21"/>
    <w:qFormat/>
    <w:uiPriority w:val="0"/>
    <w:pPr>
      <w:ind w:left="455"/>
      <w:jc w:val="both"/>
      <w:textAlignment w:val="baseline"/>
    </w:pPr>
    <w:rPr>
      <w:rFonts w:ascii="宋体" w:hAnsi="宋体" w:eastAsia="宋体"/>
      <w:kern w:val="2"/>
      <w:sz w:val="24"/>
      <w:szCs w:val="24"/>
      <w:lang w:val="zh-CN" w:eastAsia="zh-CN" w:bidi="zh-CN"/>
    </w:rPr>
  </w:style>
  <w:style w:type="paragraph" w:customStyle="1" w:styleId="21">
    <w:name w:val="BodyText2"/>
    <w:basedOn w:val="1"/>
    <w:qFormat/>
    <w:uiPriority w:val="0"/>
    <w:pPr>
      <w:spacing w:after="120" w:line="480" w:lineRule="auto"/>
      <w:jc w:val="both"/>
      <w:textAlignment w:val="baseline"/>
    </w:pPr>
    <w:rPr>
      <w:rFonts w:ascii="Calibri" w:hAnsi="Calibri" w:eastAsia="宋体"/>
      <w:kern w:val="2"/>
      <w:sz w:val="21"/>
      <w:szCs w:val="24"/>
      <w:lang w:val="en-US" w:eastAsia="zh-CN" w:bidi="ar-SA"/>
    </w:rPr>
  </w:style>
  <w:style w:type="paragraph" w:customStyle="1" w:styleId="22">
    <w:name w:val="HtmlNormal"/>
    <w:basedOn w:val="1"/>
    <w:next w:val="23"/>
    <w:qFormat/>
    <w:uiPriority w:val="0"/>
    <w:pPr>
      <w:spacing w:before="100" w:beforeAutospacing="1" w:after="100" w:afterAutospacing="1"/>
      <w:ind w:left="0" w:right="0"/>
      <w:jc w:val="left"/>
      <w:textAlignment w:val="baseline"/>
    </w:pPr>
    <w:rPr>
      <w:rFonts w:ascii="Calibri" w:hAnsi="Calibri" w:eastAsia="宋体"/>
      <w:kern w:val="0"/>
      <w:sz w:val="24"/>
      <w:szCs w:val="24"/>
      <w:lang w:val="en-US" w:eastAsia="zh-CN"/>
    </w:rPr>
  </w:style>
  <w:style w:type="paragraph" w:customStyle="1" w:styleId="23">
    <w:name w:val="UserStyle_1"/>
    <w:basedOn w:val="24"/>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0" w:after="0" w:line="400" w:lineRule="exact"/>
      <w:jc w:val="both"/>
      <w:textAlignment w:val="baseline"/>
    </w:pPr>
    <w:rPr>
      <w:rFonts w:ascii="Times New Roman" w:hAnsi="Times New Roman" w:eastAsia="黑体"/>
      <w:b w:val="0"/>
      <w:bCs w:val="0"/>
      <w:kern w:val="1"/>
      <w:sz w:val="24"/>
      <w:szCs w:val="24"/>
      <w:lang w:val="en-US" w:eastAsia="zh-CN" w:bidi="ar-SA"/>
    </w:rPr>
  </w:style>
  <w:style w:type="paragraph" w:customStyle="1" w:styleId="24">
    <w:name w:val="Heading3"/>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shd w:val="solid" w:color="000000" w:fill="000000"/>
      <w:spacing w:before="260" w:after="260" w:line="416" w:lineRule="atLeast"/>
      <w:jc w:val="both"/>
      <w:textAlignment w:val="baseline"/>
    </w:pPr>
    <w:rPr>
      <w:rFonts w:ascii="Times New Roman" w:hAnsi="Times New Roman" w:eastAsia="宋体" w:cs="Times New Roman"/>
      <w:b/>
      <w:bCs/>
      <w:kern w:val="1"/>
      <w:sz w:val="32"/>
      <w:szCs w:val="32"/>
      <w:lang w:val="en-US" w:eastAsia="zh-CN" w:bidi="ar-SA"/>
    </w:rPr>
  </w:style>
  <w:style w:type="character" w:customStyle="1" w:styleId="25">
    <w:name w:val="UserStyle_2"/>
    <w:basedOn w:val="18"/>
    <w:link w:val="1"/>
    <w:qFormat/>
    <w:uiPriority w:val="0"/>
    <w:rPr>
      <w:rFonts w:ascii="仿宋_GB2312" w:eastAsia="仿宋_GB2312"/>
      <w:color w:val="000000"/>
      <w:sz w:val="20"/>
      <w:szCs w:val="20"/>
    </w:rPr>
  </w:style>
  <w:style w:type="paragraph" w:customStyle="1" w:styleId="26">
    <w:name w:val="null3"/>
    <w:qFormat/>
    <w:uiPriority w:val="0"/>
    <w:rPr>
      <w:rFonts w:hint="eastAsia" w:ascii="Calibri" w:hAnsi="Calibri" w:eastAsia="宋体" w:cs="Times New Roman"/>
      <w:lang w:val="en-US" w:eastAsia="zh-CN" w:bidi="ar-SA"/>
    </w:rPr>
  </w:style>
  <w:style w:type="paragraph" w:customStyle="1" w:styleId="27">
    <w:name w:val="正文 A"/>
    <w:qFormat/>
    <w:uiPriority w:val="0"/>
    <w:pPr>
      <w:framePr w:wrap="around" w:vAnchor="margin" w:hAnchor="text" w:y="1"/>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28">
    <w:name w:val="列出段落1"/>
    <w:basedOn w:val="1"/>
    <w:autoRedefine/>
    <w:qFormat/>
    <w:uiPriority w:val="34"/>
    <w:pPr>
      <w:spacing w:line="450" w:lineRule="atLeast"/>
      <w:ind w:firstLine="420" w:firstLineChars="200"/>
    </w:pPr>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ea0434c4-cc3c-4a69-bde2-f53600fde656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283A8A5A</paraID>
      <start>0</start>
      <end>2</end>
      <status>unmodified</status>
      <modifiedWord/>
      <trackRevisions>false</trackRevisions>
    </reviewItem>
    <reviewItem>
      <errorID>1cfebe9b-dd9f-4885-98dd-7a0411364863</errorID>
      <errorWord>2、</errorWord>
      <group>L1_Format</group>
      <groupName>格式问题</groupName>
      <ability>L2_Ordinal</ability>
      <abilityName>序号格式</abilityName>
      <candidateList>
        <item>2.</item>
      </candidateList>
      <explain>当前序号格式不规范，建议修改为规范格式[2.]。</explain>
      <paraID> DD970BF</paraID>
      <start>0</start>
      <end>2</end>
      <status>unmodified</status>
      <modifiedWord/>
      <trackRevisions>false</trackRevisions>
    </reviewItem>
    <reviewItem>
      <errorID>cb712b81-2092-454e-910d-410d1b989681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25FFC6E1</paraID>
      <start>0</start>
      <end>2</end>
      <status>unmodified</status>
      <modifiedWord/>
      <trackRevisions>false</trackRevisions>
    </reviewItem>
    <reviewItem>
      <errorID>f2531171-0a35-4061-9e88-25d17c95aeb4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156C75AE</paraID>
      <start>0</start>
      <end>2</end>
      <status>unmodified</status>
      <modifiedWord/>
      <trackRevisions>false</trackRevisions>
    </reviewItem>
    <reviewItem>
      <errorID>dac8dd1f-9f0b-4526-846d-81fd5d5b84e5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75A4CF33</paraID>
      <start>0</start>
      <end>2</end>
      <status>unmodified</status>
      <modifiedWord/>
      <trackRevisions>false</trackRevisions>
    </reviewItem>
    <reviewItem>
      <errorID>c8270b91-be8b-4b69-a25d-26693fd3a1bd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1D930587</paraID>
      <start>0</start>
      <end>2</end>
      <status>unmodified</status>
      <modifiedWord/>
      <trackRevisions>false</trackRevisions>
    </reviewItem>
    <reviewItem>
      <errorID>13f306df-2e6a-450c-927b-355255fa8037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75DC4A1D</paraID>
      <start>0</start>
      <end>2</end>
      <status>unmodified</status>
      <modifiedWord/>
      <trackRevisions>false</trackRevisions>
    </reviewItem>
    <reviewItem>
      <errorID>af239522-b59d-4236-93df-cd205da7af1e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627D83C3</paraID>
      <start>0</start>
      <end>2</end>
      <status>unmodified</status>
      <modifiedWord/>
      <trackRevisions>false</trackRevisions>
    </reviewItem>
    <reviewItem>
      <errorID>6daed6e0-7bb5-49b3-8fda-cbe2472f1f8f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528E52D8</paraID>
      <start>0</start>
      <end>2</end>
      <status>unmodified</status>
      <modifiedWord/>
      <trackRevisions>false</trackRevisions>
    </reviewItem>
    <reviewItem>
      <errorID>bfd05b13-2da4-4a4e-9822-19f0dd748bec</errorID>
      <errorWord>、</errorWord>
      <group>L1_Word</group>
      <groupName>字词问题</groupName>
      <ability>L2_Typo</ability>
      <abilityName>字词错误</abilityName>
      <candidateList>
        <item>、小</item>
      </candidateList>
      <explain/>
      <paraID>528E52D8</paraID>
      <start>4</start>
      <end>5</end>
      <status>unmodified</status>
      <modifiedWord/>
      <trackRevisions>false</trackRevisions>
    </reviewItem>
    <reviewItem>
      <errorID>443c708f-3e99-4a08-8773-a5e2e8a14667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E7C20C9</paraID>
      <start>0</start>
      <end>2</end>
      <status>unmodified</status>
      <modifiedWord/>
      <trackRevisions>false</trackRevisions>
    </reviewItem>
    <reviewItem>
      <errorID>da0ffa5d-5226-4176-9369-b9bf5778cab7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68DC853A</paraID>
      <start>0</start>
      <end>2</end>
      <status>unmodified</status>
      <modifiedWord/>
      <trackRevisions>false</trackRevisions>
    </reviewItem>
    <reviewItem>
      <errorID>e10eb331-d1db-4d23-b309-e4d82b5ab4f3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7A84383B</paraID>
      <start>0</start>
      <end>2</end>
      <status>unmodified</status>
      <modifiedWord/>
      <trackRevisions>false</trackRevisions>
    </reviewItem>
    <reviewItem>
      <errorID>90eca64e-998c-4cca-b9ed-2a4cd1f988c6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6E80BF34</paraID>
      <start>0</start>
      <end>2</end>
      <status>unmodified</status>
      <modifiedWord/>
      <trackRevisions>false</trackRevisions>
    </reviewItem>
    <reviewItem>
      <errorID>ef4db3c2-f84d-47e6-a3e9-3cc39df26bf0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3588EC29</paraID>
      <start>0</start>
      <end>2</end>
      <status>unmodified</status>
      <modifiedWord/>
      <trackRevisions>false</trackRevisions>
    </reviewItem>
    <reviewItem>
      <errorID>4e838344-3000-4612-beb1-04b779f8a677</errorID>
      <errorWord>(</errorWord>
      <group>L1_Format</group>
      <groupName>格式问题</groupName>
      <ability>L2_HalfPunc_CN</ability>
      <abilityName>全半角问题</abilityName>
      <candidateList>
        <item>（</item>
      </candidateList>
      <explain>文本全半角错误。</explain>
      <paraID> D611AA1</paraID>
      <start>2</start>
      <end>3</end>
      <status>modified</status>
      <modifiedWord>（</modifiedWord>
      <trackRevisions>false</trackRevisions>
    </reviewItem>
    <reviewItem>
      <errorID>c66378ef-ed50-4be2-bfea-4325835eb6c0</errorID>
      <errorWord>)</errorWord>
      <group>L1_Format</group>
      <groupName>格式问题</groupName>
      <ability>L2_HalfPunc_CN</ability>
      <abilityName>全半角问题</abilityName>
      <candidateList>
        <item>）</item>
      </candidateList>
      <explain>文本全半角错误。</explain>
      <paraID> D611AA1</paraID>
      <start>4</start>
      <end>5</end>
      <status>modified</status>
      <modifiedWord>）</modifiedWord>
      <trackRevisions>false</trackRevisions>
    </reviewItem>
    <reviewItem>
      <errorID>19934b24-765a-49b6-8d21-c820a920b9d4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6CEE8175</paraID>
      <start>0</start>
      <end>2</end>
      <status>unmodified</status>
      <modifiedWord/>
      <trackRevisions>false</trackRevisions>
    </reviewItem>
    <reviewItem>
      <errorID>9bbf599d-e367-47eb-b4d4-2fcefff9862f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1FBD8188</paraID>
      <start>0</start>
      <end>2</end>
      <status>unmodified</status>
      <modifiedWord/>
      <trackRevisions>false</trackRevisions>
    </reviewItem>
    <reviewItem>
      <errorID>fdd5d2f5-d70f-45c3-8dc0-dc709b30a275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4D099CF0</paraID>
      <start>0</start>
      <end>2</end>
      <status>unmodified</status>
      <modifiedWord/>
      <trackRevisions>false</trackRevisions>
    </reviewItem>
    <reviewItem>
      <errorID>f71305e9-b606-4e18-9651-c7f28b86bf97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765FDDFF</paraID>
      <start>0</start>
      <end>2</end>
      <status>unmodified</status>
      <modifiedWord/>
      <trackRevisions>false</trackRevisions>
    </reviewItem>
    <reviewItem>
      <errorID>99b136a4-4fa7-4ce9-b067-5e9addda773d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46B8F792</paraID>
      <start>0</start>
      <end>2</end>
      <status>unmodified</status>
      <modifiedWord/>
      <trackRevisions>false</trackRevisions>
    </reviewItem>
    <reviewItem>
      <errorID>6359a20a-6de3-4e71-be21-5615b81256e7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44012B8C</paraID>
      <start>0</start>
      <end>2</end>
      <status>unmodified</status>
      <modifiedWord/>
      <trackRevisions>false</trackRevisions>
    </reviewItem>
    <reviewItem>
      <errorID>99122145-adf0-427d-a8eb-8d61d8dd2631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6A2C5964</paraID>
      <start>0</start>
      <end>2</end>
      <status>unmodified</status>
      <modifiedWord/>
      <trackRevisions>false</trackRevisions>
    </reviewItem>
    <reviewItem>
      <errorID>0456f268-b323-43af-b7f7-4049f649dd69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6365F087</paraID>
      <start>0</start>
      <end>2</end>
      <status>unmodified</status>
      <modifiedWord/>
      <trackRevisions>false</trackRevisions>
    </reviewItem>
    <reviewItem>
      <errorID>6c209428-30de-4c7a-bfc0-0f15cf54a566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36B9246D</paraID>
      <start>0</start>
      <end>2</end>
      <status>unmodified</status>
      <modifiedWord/>
      <trackRevisions>false</trackRevisions>
    </reviewItem>
    <reviewItem>
      <errorID>633dad4a-cf5e-47a1-be1e-214b4288d459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1ED216A7</paraID>
      <start>0</start>
      <end>2</end>
      <status>unmodified</status>
      <modifiedWord/>
      <trackRevisions>false</trackRevisions>
    </reviewItem>
    <reviewItem>
      <errorID>4eb7f1d7-3161-4187-928f-8afba2ed256a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5912532B</paraID>
      <start>0</start>
      <end>2</end>
      <status>unmodified</status>
      <modifiedWord/>
      <trackRevisions>false</trackRevisions>
    </reviewItem>
    <reviewItem>
      <errorID>bf3223d3-187c-415b-9932-6e86634f3417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418D9AF3</paraID>
      <start>0</start>
      <end>2</end>
      <status>unmodified</status>
      <modifiedWord/>
      <trackRevisions>false</trackRevisions>
    </reviewItem>
    <reviewItem>
      <errorID>951b7205-c3d1-49b2-999c-dfb890fd181e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20CCC604</paraID>
      <start>0</start>
      <end>2</end>
      <status>unmodified</status>
      <modifiedWord/>
      <trackRevisions>false</trackRevisions>
    </reviewItem>
    <reviewItem>
      <errorID>513937ae-041e-4fec-888d-9e1c22c3d61d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3145DE41</paraID>
      <start>0</start>
      <end>2</end>
      <status>unmodified</status>
      <modifiedWord/>
      <trackRevisions>false</trackRevisions>
    </reviewItem>
    <reviewItem>
      <errorID>452f29ef-a0a3-43f9-b74b-018ee5daa8b3</errorID>
      <errorWord>,</errorWord>
      <group>L1_Format</group>
      <groupName>格式问题</groupName>
      <ability>L2_HalfPunc_CN</ability>
      <abilityName>全半角问题</abilityName>
      <candidateList>
        <item>，</item>
      </candidateList>
      <explain>文本全半角错误。</explain>
      <paraID>7125CDFF</paraID>
      <start>17</start>
      <end>18</end>
      <status>modified</status>
      <modifiedWord>，</modifiedWord>
      <trackRevisions>false</trackRevisions>
    </reviewItem>
    <reviewItem>
      <errorID>c62c5ccb-d675-40cb-9542-efc88d28dff0</errorID>
      <errorWord>(</errorWord>
      <group>L1_Format</group>
      <groupName>格式问题</groupName>
      <ability>L2_HalfPunc_CN</ability>
      <abilityName>全半角问题</abilityName>
      <candidateList>
        <item>（</item>
      </candidateList>
      <explain>文本全半角错误。</explain>
      <paraID>7125CDFF</paraID>
      <start>32</start>
      <end>33</end>
      <status>modified</status>
      <modifiedWord>（</modifiedWord>
      <trackRevisions>false</trackRevisions>
    </reviewItem>
    <reviewItem>
      <errorID>0eb301c4-236a-4608-a0bb-006fd3f5d07e</errorID>
      <errorWord>,</errorWord>
      <group>L1_Format</group>
      <groupName>格式问题</groupName>
      <ability>L2_HalfPunc_CN</ability>
      <abilityName>全半角问题</abilityName>
      <candidateList>
        <item>，</item>
      </candidateList>
      <explain>文本全半角错误。</explain>
      <paraID>7125CDFF</paraID>
      <start>56</start>
      <end>57</end>
      <status>modified</status>
      <modifiedWord>，</modifiedWord>
      <trackRevisions>false</trackRevisions>
    </reviewItem>
    <reviewItem>
      <errorID>894147ab-2046-4033-acaf-40640862ca3a</errorID>
      <errorWord>)</errorWord>
      <group>L1_Format</group>
      <groupName>格式问题</groupName>
      <ability>L2_HalfPunc_CN</ability>
      <abilityName>全半角问题</abilityName>
      <candidateList>
        <item>）</item>
      </candidateList>
      <explain>文本全半角错误。</explain>
      <paraID>7125CDFF</paraID>
      <start>67</start>
      <end>68</end>
      <status>modified</status>
      <modifiedWord>）</modifiedWord>
      <trackRevisions>false</trackRevisions>
    </reviewItem>
    <reviewItem>
      <errorID>3805498b-45b8-4f82-bfd1-eac410d715a8</errorID>
      <errorWord>(</errorWord>
      <group>L1_Format</group>
      <groupName>格式问题</groupName>
      <ability>L2_HalfPunc_CN</ability>
      <abilityName>全半角问题</abilityName>
      <candidateList>
        <item>（</item>
      </candidateList>
      <explain>文本全半角错误。</explain>
      <paraID>62F0673C</paraID>
      <start>34</start>
      <end>35</end>
      <status>modified</status>
      <modifiedWord>（</modifiedWord>
      <trackRevisions>false</trackRevisions>
    </reviewItem>
    <reviewItem>
      <errorID>49902563-ce32-4d8c-b312-bc060dfb2b37</errorID>
      <errorWord>)</errorWord>
      <group>L1_Format</group>
      <groupName>格式问题</groupName>
      <ability>L2_HalfPunc_CN</ability>
      <abilityName>全半角问题</abilityName>
      <candidateList>
        <item>）</item>
      </candidateList>
      <explain>文本全半角错误。</explain>
      <paraID>62F0673C</paraID>
      <start>51</start>
      <end>52</end>
      <status>modified</status>
      <modifiedWord>）</modifiedWord>
      <trackRevisions>false</trackRevisions>
    </reviewItem>
    <reviewItem>
      <errorID>4114a48b-4825-4b24-920b-cbf20cf82eef</errorID>
      <errorWord>(</errorWord>
      <group>L1_Format</group>
      <groupName>格式问题</groupName>
      <ability>L2_HalfPunc_CN</ability>
      <abilityName>全半角问题</abilityName>
      <candidateList>
        <item>（</item>
      </candidateList>
      <explain>文本全半角错误。</explain>
      <paraID>70C48CA1</paraID>
      <start>87</start>
      <end>88</end>
      <status>modified</status>
      <modifiedWord>（</modifiedWord>
      <trackRevisions>false</trackRevisions>
    </reviewItem>
    <reviewItem>
      <errorID>51233f96-d768-4176-aced-8f97622a5b6f</errorID>
      <errorWord>)</errorWord>
      <group>L1_Format</group>
      <groupName>格式问题</groupName>
      <ability>L2_HalfPunc_CN</ability>
      <abilityName>全半角问题</abilityName>
      <candidateList>
        <item>）</item>
      </candidateList>
      <explain>文本全半角错误。</explain>
      <paraID>70C48CA1</paraID>
      <start>100</start>
      <end>101</end>
      <status>modified</status>
      <modifiedWord>）</modifiedWord>
      <trackRevisions>false</trackRevisions>
    </reviewItem>
    <reviewItem>
      <errorID>7806d228-b6ba-4688-bf51-ffdbb44775a9</errorID>
      <errorWord>(</errorWord>
      <group>L1_Format</group>
      <groupName>格式问题</groupName>
      <ability>L2_HalfPunc_CN</ability>
      <abilityName>全半角问题</abilityName>
      <candidateList>
        <item>（</item>
      </candidateList>
      <explain>文本全半角错误。</explain>
      <paraID>61BA61B6</paraID>
      <start>33</start>
      <end>34</end>
      <status>modified</status>
      <modifiedWord>（</modifiedWord>
      <trackRevisions>false</trackRevisions>
    </reviewItem>
    <reviewItem>
      <errorID>819b8bbd-8c5c-46ee-b09a-20ebb45a9ab2</errorID>
      <errorWord>)</errorWord>
      <group>L1_Format</group>
      <groupName>格式问题</groupName>
      <ability>L2_HalfPunc_CN</ability>
      <abilityName>全半角问题</abilityName>
      <candidateList>
        <item>）</item>
      </candidateList>
      <explain>文本全半角错误。</explain>
      <paraID>61BA61B6</paraID>
      <start>46</start>
      <end>47</end>
      <status>modified</status>
      <modifiedWord>）</modifiedWord>
      <trackRevisions>false</trackRevisions>
    </reviewItem>
    <reviewItem>
      <errorID>d6d2e386-726d-4474-9b5f-afa0b426fa59</errorID>
      <errorWord>(</errorWord>
      <group>L1_Format</group>
      <groupName>格式问题</groupName>
      <ability>L2_HalfPunc_CN</ability>
      <abilityName>全半角问题</abilityName>
      <candidateList>
        <item>（</item>
      </candidateList>
      <explain>文本全半角错误。</explain>
      <paraID>4AC84A6D</paraID>
      <start>25</start>
      <end>26</end>
      <status>modified</status>
      <modifiedWord>（</modifiedWord>
      <trackRevisions>false</trackRevisions>
    </reviewItem>
    <reviewItem>
      <errorID>585f1d7d-47ae-4add-9bc4-669655a50814</errorID>
      <errorWord>)</errorWord>
      <group>L1_Format</group>
      <groupName>格式问题</groupName>
      <ability>L2_HalfPunc_CN</ability>
      <abilityName>全半角问题</abilityName>
      <candidateList>
        <item>）</item>
      </candidateList>
      <explain>文本全半角错误。</explain>
      <paraID>4AC84A6D</paraID>
      <start>38</start>
      <end>39</end>
      <status>modified</status>
      <modifiedWord>）</modifiedWord>
      <trackRevisions>false</trackRevisions>
    </reviewItem>
    <reviewItem>
      <errorID>8c9a1b30-96f7-4253-a7a9-0b97cc771863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6B987F6F</paraID>
      <start>244</start>
      <end>245</end>
      <status>unmodified</status>
      <modifiedWord/>
      <trackRevisions>false</trackRevisions>
    </reviewItem>
    <reviewItem>
      <errorID>74b2dbd3-2800-496f-88ff-ab089c4c71b8</errorID>
      <errorWord>(</errorWord>
      <group>L1_Format</group>
      <groupName>格式问题</groupName>
      <ability>L2_HalfPunc_CN</ability>
      <abilityName>全半角问题</abilityName>
      <candidateList>
        <item>（</item>
      </candidateList>
      <explain>文本全半角错误。</explain>
      <paraID>7CA8E8E5</paraID>
      <start>39</start>
      <end>40</end>
      <status>modified</status>
      <modifiedWord>（</modifiedWord>
      <trackRevisions>false</trackRevisions>
    </reviewItem>
    <reviewItem>
      <errorID>bd0d9a88-0dea-44f0-8bc0-b35215a8c8c1</errorID>
      <errorWord>)</errorWord>
      <group>L1_Format</group>
      <groupName>格式问题</groupName>
      <ability>L2_HalfPunc_CN</ability>
      <abilityName>全半角问题</abilityName>
      <candidateList>
        <item>）</item>
      </candidateList>
      <explain>文本全半角错误。</explain>
      <paraID>7CA8E8E5</paraID>
      <start>42</start>
      <end>43</end>
      <status>modified</status>
      <modifiedWord>）</modifiedWord>
      <trackRevisions>false</trackRevisions>
    </reviewItem>
    <reviewItem>
      <errorID>9a6d2e1e-1e41-41b1-bc6c-8075c3cb6e17</errorID>
      <errorWord>政府采购法实施条例</errorWord>
      <group>L1_Knowledge</group>
      <groupName>知识性问题</groupName>
      <ability>L2_Knowledge</ability>
      <abilityName>其他知识</abilityName>
      <candidateList>
        <item>中华人民共和国政府采购法实施条例</item>
      </candidateList>
      <explain>当前法律法规名称使用简称，请注意是否应当使用全称。</explain>
      <paraID>7CA8E8E5</paraID>
      <start>62</start>
      <end>71</end>
      <status>unmodified</status>
      <modifiedWord/>
      <trackRevisions>false</trackRevisions>
    </reviewItem>
    <reviewItem>
      <errorID>0b92bc4e-b9f7-40b8-8a95-4c53f56ca00a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670B9399</paraID>
      <start>0</start>
      <end>2</end>
      <status>unmodified</status>
      <modifiedWord/>
      <trackRevisions>false</trackRevisions>
    </reviewItem>
    <reviewItem>
      <errorID>d362ea1c-b0f0-4b89-885a-550647841288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1F5B00AE</paraID>
      <start>0</start>
      <end>2</end>
      <status>unmodified</status>
      <modifiedWord/>
      <trackRevisions>false</trackRevisions>
    </reviewItem>
    <reviewItem>
      <errorID>f975a572-1105-4b2b-b2ed-88c8b354f56f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E88153E</paraID>
      <start>0</start>
      <end>2</end>
      <status>unmodified</status>
      <modifiedWord/>
      <trackRevisions>false</trackRevisions>
    </reviewItem>
    <reviewItem>
      <errorID>0a3021bd-de6c-4ff8-85b7-0217e592eddf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6EE0B30A</paraID>
      <start>0</start>
      <end>2</end>
      <status>unmodified</status>
      <modifiedWord/>
      <trackRevisions>false</trackRevisions>
    </reviewItem>
    <reviewItem>
      <errorID>175b55c8-10d6-44ef-a878-a160384c062a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4994F641</paraID>
      <start>0</start>
      <end>2</end>
      <status>unmodified</status>
      <modifiedWord/>
      <trackRevisions>false</trackRevisions>
    </reviewItem>
    <reviewItem>
      <errorID>b0ef6bf8-639a-4d15-b011-62b548eb3415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4120E4E3</paraID>
      <start>0</start>
      <end>2</end>
      <status>unmodified</status>
      <modifiedWord/>
      <trackRevisions>false</trackRevisions>
    </reviewItem>
    <reviewItem>
      <errorID>c81fcce9-0162-47bd-9877-9d79724f30fd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5EF279C4</paraID>
      <start>0</start>
      <end>2</end>
      <status>unmodified</status>
      <modifiedWord/>
      <trackRevisions>false</trackRevisions>
    </reviewItem>
    <reviewItem>
      <errorID>54faea82-6d8a-42c5-8636-15f864eab134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62AA8E72</paraID>
      <start>0</start>
      <end>3</end>
      <status>unmodified</status>
      <modifiedWord/>
      <trackRevisions>false</trackRevisions>
    </reviewItem>
    <reviewItem>
      <errorID>4ac79a40-15e4-4037-9e45-5a770337056e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3016B6C2</paraID>
      <start>0</start>
      <end>3</end>
      <status>unmodified</status>
      <modifiedWord/>
      <trackRevisions>false</trackRevisions>
    </reviewItem>
    <reviewItem>
      <errorID>35c9a920-23ae-404e-886b-82a171c7a58e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6684366A</paraID>
      <start>0</start>
      <end>3</end>
      <status>unmodified</status>
      <modifiedWord/>
      <trackRevisions>false</trackRevisions>
    </reviewItem>
    <reviewItem>
      <errorID>affd8fde-95d9-4349-80b3-7b64db3f51fb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57482986</paraID>
      <start>0</start>
      <end>3</end>
      <status>unmodified</status>
      <modifiedWord/>
      <trackRevisions>false</trackRevisions>
    </reviewItem>
    <reviewItem>
      <errorID>52d21f74-d8a0-44c0-84bb-04d773e9c076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72CF89E9</paraID>
      <start>0</start>
      <end>3</end>
      <status>unmodified</status>
      <modifiedWord/>
      <trackRevisions>false</trackRevisions>
    </reviewItem>
    <reviewItem>
      <errorID>decb9f1b-5c88-4c31-b5fc-4ecfbb1e79e8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6ADC0ED2</paraID>
      <start>0</start>
      <end>3</end>
      <status>unmodified</status>
      <modifiedWord/>
      <trackRevisions>false</trackRevisions>
    </reviewItem>
    <reviewItem>
      <errorID>490ce702-bc05-4761-a1d2-f285828f0210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57A1A239</paraID>
      <start>0</start>
      <end>3</end>
      <status>unmodified</status>
      <modifiedWord/>
      <trackRevisions>false</trackRevisions>
    </reviewItem>
    <reviewItem>
      <errorID>f4d0d4b5-b8e9-4035-adea-8b538e773354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4B4EB5D5</paraID>
      <start>0</start>
      <end>3</end>
      <status>unmodified</status>
      <modifiedWord/>
      <trackRevisions>false</trackRevisions>
    </reviewItem>
    <reviewItem>
      <errorID>caebb114-4bde-4ff0-b954-af0eec883d07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BAC22D3</paraID>
      <start>0</start>
      <end>3</end>
      <status>unmodified</status>
      <modifiedWord/>
      <trackRevisions>false</trackRevisions>
    </reviewItem>
    <reviewItem>
      <errorID>15f1ef32-07d9-4703-84f3-5548249207d8</errorID>
      <errorWord>(</errorWord>
      <group>L1_Format</group>
      <groupName>格式问题</groupName>
      <ability>L2_HalfPunc_CN</ability>
      <abilityName>全半角问题</abilityName>
      <candidateList>
        <item>（</item>
      </candidateList>
      <explain>文本全半角错误。</explain>
      <paraID> BAC22D3</paraID>
      <start>30</start>
      <end>31</end>
      <status>unmodified</status>
      <modifiedWord/>
      <trackRevisions>false</trackRevisions>
    </reviewItem>
    <reviewItem>
      <errorID>0d952bea-1691-4349-a1f8-87845531d7d3</errorID>
      <errorWord>)</errorWord>
      <group>L1_Format</group>
      <groupName>格式问题</groupName>
      <ability>L2_HalfPunc_CN</ability>
      <abilityName>全半角问题</abilityName>
      <candidateList>
        <item>）</item>
      </candidateList>
      <explain>文本全半角错误。</explain>
      <paraID> BAC22D3</paraID>
      <start>41</start>
      <end>42</end>
      <status>unmodified</status>
      <modifiedWord/>
      <trackRevisions>false</trackRevisions>
    </reviewItem>
    <reviewItem>
      <errorID>12fd0837-d712-4feb-a6fb-a7d4bf018113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2E91582B</paraID>
      <start>0</start>
      <end>4</end>
      <status>unmodified</status>
      <modifiedWord/>
      <trackRevisions>false</trackRevisions>
    </reviewItem>
    <reviewItem>
      <errorID>e38a5f8a-d005-4438-bbc7-e85dec2fbf1b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2E6A9D8E</paraID>
      <start>0</start>
      <end>4</end>
      <status>unmodified</status>
      <modifiedWord/>
      <trackRevisions>false</trackRevisions>
    </reviewItem>
    <reviewItem>
      <errorID>55267a19-816c-4883-9866-540cf91622fd</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4DFD8E17</paraID>
      <start>0</start>
      <end>4</end>
      <status>unmodified</status>
      <modifiedWord/>
      <trackRevisions>false</trackRevisions>
    </reviewItem>
    <reviewItem>
      <errorID>183fefdb-9a0a-43af-b6ef-a02a21a129ab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24B23AF</paraID>
      <start>0</start>
      <end>2</end>
      <status>unmodified</status>
      <modifiedWord/>
      <trackRevisions>false</trackRevisions>
    </reviewItem>
    <reviewItem>
      <errorID>c39861c8-e07e-4a61-b603-d8acc10a56a1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39781CCE</paraID>
      <start>0</start>
      <end>2</end>
      <status>unmodified</status>
      <modifiedWord/>
      <trackRevisions>false</trackRevisions>
    </reviewItem>
    <reviewItem>
      <errorID>5a0e29e7-b1d2-4566-a36a-eb9bc6c03fca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81105E5</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afb44f-4f62-4292-9333-fd8f48d420a7}">
  <ds:schemaRefs/>
</ds:datastoreItem>
</file>

<file path=docProps/app.xml><?xml version="1.0" encoding="utf-8"?>
<Properties xmlns="http://schemas.openxmlformats.org/officeDocument/2006/extended-properties" xmlns:vt="http://schemas.openxmlformats.org/officeDocument/2006/docPropsVTypes">
  <Template>Normal.dotm</Template>
  <Pages>7</Pages>
  <Words>5194</Words>
  <Characters>5420</Characters>
  <Lines>0</Lines>
  <Paragraphs>0</Paragraphs>
  <TotalTime>4</TotalTime>
  <ScaleCrop>false</ScaleCrop>
  <LinksUpToDate>false</LinksUpToDate>
  <CharactersWithSpaces>5445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2023-11-20T01:20:00Z</dcterms:created>
  <dc:creator>Scrat丶</dc:creator>
  <cp:lastModifiedBy>毛卢鑫</cp:lastModifiedBy>
  <cp:lastPrinted>2026-09-30T00:35:00Z</cp:lastPrinted>
  <dcterms:modified xsi:type="dcterms:W3CDTF">2026-09-30T02:48:09Z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5A798A6E7CC94339BD2AF99146D46C1D_13</vt:lpwstr>
  </property>
  <property fmtid="{D5CDD505-2E9C-101B-9397-08002B2CF9AE}" pid="4" name="KSOTemplateDocerSaveRecord">
    <vt:lpwstr>eyJoZGlkIjoiYzg0ZTI3NGY0NDUyOGJlM2MyM2ExNGQ1ZGNmOTg5MzYiLCJ1c2VySWQiOiIxNjgwMDYxNDYzIn0=</vt:lpwstr>
  </property>
</Properties>
</file>